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49B06" w14:textId="45FFE51C" w:rsidR="000D0D0E" w:rsidRPr="00CE0424" w:rsidRDefault="000D0D0E" w:rsidP="000D0D0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>
        <w:t>7</w:t>
      </w:r>
      <w:r w:rsidRPr="00CE0424">
        <w:tab/>
      </w:r>
      <w:r w:rsidR="00792A3F" w:rsidRPr="00792A3F">
        <w:rPr>
          <w:sz w:val="32"/>
          <w:szCs w:val="32"/>
          <w:lang w:val="en-US"/>
        </w:rPr>
        <w:t>R2-1</w:t>
      </w:r>
      <w:r w:rsidR="00AA7650">
        <w:rPr>
          <w:sz w:val="32"/>
          <w:szCs w:val="32"/>
          <w:lang w:val="en-US"/>
        </w:rPr>
        <w:t>90</w:t>
      </w:r>
      <w:r w:rsidR="00BC5630" w:rsidRPr="00D8764D">
        <w:rPr>
          <w:sz w:val="32"/>
          <w:szCs w:val="32"/>
        </w:rPr>
        <w:t>9932</w:t>
      </w:r>
    </w:p>
    <w:p w14:paraId="412BE01D" w14:textId="77777777" w:rsidR="000D0D0E" w:rsidRPr="00CE0424" w:rsidRDefault="000D0D0E" w:rsidP="000D0D0E">
      <w:pPr>
        <w:pStyle w:val="3GPPHeader"/>
      </w:pPr>
      <w:r>
        <w:t>Prague, C</w:t>
      </w:r>
      <w:r w:rsidRPr="0021785C">
        <w:t xml:space="preserve">zech </w:t>
      </w:r>
      <w:r>
        <w:t>R</w:t>
      </w:r>
      <w:r w:rsidRPr="0021785C">
        <w:t>epublic</w:t>
      </w:r>
      <w:r>
        <w:t>,</w:t>
      </w:r>
      <w:r w:rsidRPr="00126758">
        <w:t xml:space="preserve"> </w:t>
      </w:r>
      <w:r>
        <w:t>26</w:t>
      </w:r>
      <w:r w:rsidRPr="00EC4447">
        <w:rPr>
          <w:vertAlign w:val="superscript"/>
        </w:rPr>
        <w:t>th</w:t>
      </w:r>
      <w:r>
        <w:t xml:space="preserve"> – 30</w:t>
      </w:r>
      <w:r w:rsidRPr="00EC4447">
        <w:rPr>
          <w:vertAlign w:val="superscript"/>
        </w:rPr>
        <w:t>th</w:t>
      </w:r>
      <w:r>
        <w:t xml:space="preserve"> August </w:t>
      </w:r>
      <w:r w:rsidRPr="00126758">
        <w:t>201</w:t>
      </w:r>
      <w:r>
        <w:t>9</w:t>
      </w:r>
    </w:p>
    <w:p w14:paraId="4B419572" w14:textId="77777777" w:rsidR="000D0D0E" w:rsidRPr="00CE0424" w:rsidRDefault="000D0D0E" w:rsidP="000D0D0E">
      <w:pPr>
        <w:pStyle w:val="3GPPHeader"/>
      </w:pPr>
    </w:p>
    <w:p w14:paraId="2E0F193F" w14:textId="53E4A1E0" w:rsidR="000D0D0E" w:rsidRPr="00D8764D" w:rsidRDefault="000D0D0E" w:rsidP="000D0D0E">
      <w:pPr>
        <w:pStyle w:val="3GPPHeader"/>
        <w:rPr>
          <w:rFonts w:cs="Arial"/>
          <w:sz w:val="22"/>
          <w:szCs w:val="22"/>
          <w:lang w:val="en-US"/>
        </w:rPr>
      </w:pPr>
      <w:r w:rsidRPr="00D8764D">
        <w:rPr>
          <w:rFonts w:cs="Arial"/>
          <w:sz w:val="22"/>
          <w:szCs w:val="22"/>
          <w:lang w:val="en-US"/>
        </w:rPr>
        <w:t>Agenda Item:</w:t>
      </w:r>
      <w:r w:rsidRPr="00D8764D">
        <w:rPr>
          <w:rFonts w:cs="Arial"/>
          <w:sz w:val="22"/>
          <w:szCs w:val="22"/>
          <w:lang w:val="en-US"/>
        </w:rPr>
        <w:tab/>
      </w:r>
      <w:r w:rsidR="00994572" w:rsidRPr="00D8764D">
        <w:rPr>
          <w:rFonts w:cs="Arial"/>
          <w:sz w:val="22"/>
          <w:szCs w:val="22"/>
          <w:lang w:val="en-US"/>
        </w:rPr>
        <w:t>11</w:t>
      </w:r>
      <w:r w:rsidRPr="00D8764D">
        <w:rPr>
          <w:rFonts w:cs="Arial"/>
          <w:sz w:val="22"/>
          <w:szCs w:val="22"/>
          <w:lang w:val="en-US"/>
        </w:rPr>
        <w:t>.</w:t>
      </w:r>
      <w:r w:rsidR="00994572" w:rsidRPr="00D8764D">
        <w:rPr>
          <w:rFonts w:cs="Arial"/>
          <w:sz w:val="22"/>
          <w:szCs w:val="22"/>
          <w:lang w:val="en-US"/>
        </w:rPr>
        <w:t>13</w:t>
      </w:r>
      <w:r w:rsidRPr="00D8764D">
        <w:rPr>
          <w:rFonts w:cs="Arial"/>
          <w:sz w:val="22"/>
          <w:szCs w:val="22"/>
          <w:lang w:val="en-US"/>
        </w:rPr>
        <w:t>.</w:t>
      </w:r>
      <w:r w:rsidR="00994572" w:rsidRPr="00D8764D">
        <w:rPr>
          <w:rFonts w:cs="Arial"/>
          <w:sz w:val="22"/>
          <w:szCs w:val="22"/>
          <w:lang w:val="en-US"/>
        </w:rPr>
        <w:t>5</w:t>
      </w:r>
    </w:p>
    <w:p w14:paraId="14484FC5" w14:textId="77777777" w:rsidR="000D0D0E" w:rsidRPr="00513F8D" w:rsidRDefault="000D0D0E" w:rsidP="000D0D0E">
      <w:pPr>
        <w:pStyle w:val="3GPPHeader"/>
        <w:rPr>
          <w:rFonts w:cs="Arial"/>
          <w:sz w:val="22"/>
          <w:szCs w:val="22"/>
        </w:rPr>
      </w:pPr>
      <w:r>
        <w:rPr>
          <w:sz w:val="22"/>
          <w:szCs w:val="22"/>
        </w:rPr>
        <w:t>Source:</w:t>
      </w:r>
      <w:r w:rsidRPr="00B66DAB">
        <w:rPr>
          <w:rFonts w:cs="Arial"/>
          <w:sz w:val="22"/>
          <w:szCs w:val="22"/>
        </w:rPr>
        <w:tab/>
        <w:t>Ericsson</w:t>
      </w:r>
    </w:p>
    <w:p w14:paraId="3528EFCA" w14:textId="2C46D057" w:rsidR="000D0D0E" w:rsidRPr="00CE0424" w:rsidRDefault="000D0D0E" w:rsidP="000D0D0E">
      <w:pPr>
        <w:pStyle w:val="3GPPHeader"/>
        <w:rPr>
          <w:sz w:val="22"/>
          <w:szCs w:val="22"/>
        </w:rPr>
      </w:pPr>
      <w:r w:rsidRPr="00513F8D">
        <w:rPr>
          <w:rFonts w:cs="Arial"/>
          <w:sz w:val="22"/>
          <w:szCs w:val="22"/>
        </w:rPr>
        <w:t>Title:</w:t>
      </w:r>
      <w:r w:rsidRPr="00513F8D">
        <w:rPr>
          <w:rFonts w:cs="Arial"/>
          <w:sz w:val="22"/>
          <w:szCs w:val="22"/>
        </w:rPr>
        <w:tab/>
      </w:r>
      <w:r w:rsidR="00D41A5F" w:rsidRPr="00D8764D">
        <w:rPr>
          <w:rFonts w:cs="Arial"/>
          <w:sz w:val="22"/>
          <w:szCs w:val="22"/>
        </w:rPr>
        <w:t>New RAR formats for 2-step RA</w:t>
      </w:r>
    </w:p>
    <w:p w14:paraId="7E83ED33" w14:textId="77777777" w:rsidR="000D0D0E" w:rsidRPr="00513F8D" w:rsidRDefault="000D0D0E" w:rsidP="000D0D0E">
      <w:pPr>
        <w:pStyle w:val="3GPPHeader"/>
        <w:rPr>
          <w:rFonts w:cs="Arial"/>
          <w:sz w:val="22"/>
          <w:szCs w:val="22"/>
        </w:rPr>
      </w:pPr>
      <w:r w:rsidRPr="00B66DAB">
        <w:rPr>
          <w:rFonts w:cs="Arial"/>
          <w:sz w:val="22"/>
          <w:szCs w:val="22"/>
        </w:rPr>
        <w:t>Document for:</w:t>
      </w:r>
      <w:r w:rsidRPr="00B66DAB">
        <w:rPr>
          <w:rFonts w:cs="Arial"/>
          <w:sz w:val="22"/>
          <w:szCs w:val="22"/>
        </w:rPr>
        <w:tab/>
      </w:r>
      <w:r w:rsidRPr="00D8764D">
        <w:rPr>
          <w:rFonts w:cs="Arial"/>
          <w:sz w:val="22"/>
          <w:szCs w:val="22"/>
        </w:rPr>
        <w:t>Discussion, Decision</w:t>
      </w: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6CE6F596" w:rsidR="003C1556" w:rsidRPr="004D5566" w:rsidRDefault="00D73D2F" w:rsidP="003C1556">
      <w:pPr>
        <w:rPr>
          <w:lang w:val="en-US"/>
        </w:rPr>
      </w:pPr>
      <w:r>
        <w:rPr>
          <w:lang w:eastAsia="x-none"/>
        </w:rPr>
        <w:t xml:space="preserve">In this contribution we </w:t>
      </w:r>
      <w:r w:rsidR="00C27D47">
        <w:rPr>
          <w:lang w:eastAsia="x-none"/>
        </w:rPr>
        <w:t>present</w:t>
      </w:r>
      <w:r w:rsidR="003872F2">
        <w:rPr>
          <w:lang w:eastAsia="x-none"/>
        </w:rPr>
        <w:t xml:space="preserve"> a concept for </w:t>
      </w:r>
      <w:proofErr w:type="spellStart"/>
      <w:r w:rsidR="003872F2">
        <w:rPr>
          <w:lang w:eastAsia="x-none"/>
        </w:rPr>
        <w:t>msgB</w:t>
      </w:r>
      <w:proofErr w:type="spellEnd"/>
      <w:r w:rsidR="003872F2">
        <w:rPr>
          <w:lang w:eastAsia="x-none"/>
        </w:rPr>
        <w:t xml:space="preserve"> transmission</w:t>
      </w:r>
      <w:r w:rsidR="00622A3A">
        <w:rPr>
          <w:lang w:eastAsia="x-none"/>
        </w:rPr>
        <w:t xml:space="preserve"> based on</w:t>
      </w:r>
      <w:r w:rsidR="00C27D47">
        <w:rPr>
          <w:lang w:eastAsia="x-none"/>
        </w:rPr>
        <w:t xml:space="preserve"> ne</w:t>
      </w:r>
      <w:r w:rsidR="00264F90">
        <w:rPr>
          <w:lang w:eastAsia="x-none"/>
        </w:rPr>
        <w:t xml:space="preserve">w </w:t>
      </w:r>
      <w:proofErr w:type="spellStart"/>
      <w:r w:rsidR="00622A3A">
        <w:rPr>
          <w:lang w:eastAsia="x-none"/>
        </w:rPr>
        <w:t>msgB</w:t>
      </w:r>
      <w:proofErr w:type="spellEnd"/>
      <w:r w:rsidR="0061604C">
        <w:rPr>
          <w:lang w:eastAsia="x-none"/>
        </w:rPr>
        <w:t xml:space="preserve"> MAC PDU</w:t>
      </w:r>
      <w:r w:rsidR="00264F90">
        <w:rPr>
          <w:lang w:eastAsia="x-none"/>
        </w:rPr>
        <w:t xml:space="preserve"> formats </w:t>
      </w:r>
      <w:r w:rsidR="00622A3A">
        <w:rPr>
          <w:lang w:eastAsia="x-none"/>
        </w:rPr>
        <w:t xml:space="preserve">to enable multiplexing of the different </w:t>
      </w:r>
      <w:proofErr w:type="spellStart"/>
      <w:r w:rsidR="00593283">
        <w:rPr>
          <w:lang w:eastAsia="x-none"/>
        </w:rPr>
        <w:t>MsgB</w:t>
      </w:r>
      <w:proofErr w:type="spellEnd"/>
      <w:r w:rsidR="0070460E">
        <w:rPr>
          <w:lang w:eastAsia="x-none"/>
        </w:rPr>
        <w:t xml:space="preserve"> or</w:t>
      </w:r>
      <w:r w:rsidR="00593283">
        <w:rPr>
          <w:lang w:eastAsia="x-none"/>
        </w:rPr>
        <w:t xml:space="preserve"> </w:t>
      </w:r>
      <w:r w:rsidR="00622A3A">
        <w:rPr>
          <w:lang w:eastAsia="x-none"/>
        </w:rPr>
        <w:t>RAR formats</w:t>
      </w:r>
      <w:r w:rsidR="00081B2A">
        <w:rPr>
          <w:lang w:eastAsia="x-none"/>
        </w:rPr>
        <w:t xml:space="preserve">, allowing the </w:t>
      </w:r>
      <w:proofErr w:type="spellStart"/>
      <w:r w:rsidR="00081B2A">
        <w:rPr>
          <w:lang w:eastAsia="x-none"/>
        </w:rPr>
        <w:t>msgB</w:t>
      </w:r>
      <w:proofErr w:type="spellEnd"/>
      <w:r w:rsidR="00081B2A">
        <w:rPr>
          <w:lang w:eastAsia="x-none"/>
        </w:rPr>
        <w:t xml:space="preserve"> window to be extended compared to legacy </w:t>
      </w:r>
      <w:r w:rsidR="00EC554E">
        <w:rPr>
          <w:lang w:eastAsia="x-none"/>
        </w:rPr>
        <w:t xml:space="preserve">RAR window and to avoid legacy UEs to parse these new </w:t>
      </w:r>
      <w:proofErr w:type="spellStart"/>
      <w:r w:rsidR="00EC554E">
        <w:rPr>
          <w:lang w:eastAsia="x-none"/>
        </w:rPr>
        <w:t>msgB</w:t>
      </w:r>
      <w:proofErr w:type="spellEnd"/>
      <w:r w:rsidR="00EC554E">
        <w:rPr>
          <w:lang w:eastAsia="x-none"/>
        </w:rPr>
        <w:t xml:space="preserve"> MAC PDUs</w:t>
      </w:r>
      <w:r w:rsidR="00827E21">
        <w:rPr>
          <w:lang w:val="en-US"/>
        </w:rPr>
        <w:t>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0" w:name="_Ref525832169"/>
      <w:r>
        <w:rPr>
          <w:lang w:val="en-US"/>
        </w:rPr>
        <w:t>Discussion</w:t>
      </w:r>
      <w:bookmarkEnd w:id="0"/>
    </w:p>
    <w:p w14:paraId="2C1CF5C1" w14:textId="3EEC555C" w:rsidR="003D38EE" w:rsidRDefault="00A266C1" w:rsidP="007065FC">
      <w:r>
        <w:t>In t</w:t>
      </w:r>
      <w:r w:rsidR="007065FC">
        <w:t xml:space="preserve">he 2-step </w:t>
      </w:r>
      <w:r w:rsidR="002A365B">
        <w:t>random access (</w:t>
      </w:r>
      <w:r w:rsidR="00C167DE">
        <w:t>RA</w:t>
      </w:r>
      <w:r w:rsidR="002A365B">
        <w:t>)</w:t>
      </w:r>
      <w:r w:rsidR="00C167DE">
        <w:t xml:space="preserve"> </w:t>
      </w:r>
      <w:r w:rsidR="007065FC">
        <w:t>procedure</w:t>
      </w:r>
      <w:r w:rsidR="00A42C2D">
        <w:t>,</w:t>
      </w:r>
      <w:r w:rsidR="007065FC">
        <w:t xml:space="preserve"> the UL messages</w:t>
      </w:r>
      <w:r w:rsidR="00C167DE">
        <w:t xml:space="preserve"> (Msg1 and Msg3 in legacy 4-step procedure)</w:t>
      </w:r>
      <w:r w:rsidR="007065FC">
        <w:t xml:space="preserve"> are </w:t>
      </w:r>
      <w:r w:rsidR="00A42C2D">
        <w:t xml:space="preserve">combined into </w:t>
      </w:r>
      <w:proofErr w:type="spellStart"/>
      <w:r w:rsidR="00A42C2D">
        <w:t>MsgA</w:t>
      </w:r>
      <w:proofErr w:type="spellEnd"/>
      <w:r w:rsidR="00A42C2D">
        <w:t xml:space="preserve"> </w:t>
      </w:r>
      <w:r w:rsidR="005A1E82">
        <w:t xml:space="preserve">and </w:t>
      </w:r>
      <w:r w:rsidR="007065FC">
        <w:t>sent simultaneously</w:t>
      </w:r>
      <w:r w:rsidR="00950620">
        <w:t xml:space="preserve"> </w:t>
      </w:r>
      <w:r w:rsidR="009C08E0">
        <w:t xml:space="preserve">(or </w:t>
      </w:r>
      <w:r w:rsidR="002F203B">
        <w:t>consecutive in time without the need for a LBT between</w:t>
      </w:r>
      <w:r w:rsidR="009C08E0">
        <w:t>)</w:t>
      </w:r>
      <w:r w:rsidR="007065FC">
        <w:t xml:space="preserve"> and similarly the two DL messages</w:t>
      </w:r>
      <w:r>
        <w:t xml:space="preserve"> (Msg2 and Msg4</w:t>
      </w:r>
      <w:r w:rsidR="005A1E82">
        <w:t xml:space="preserve">, combined to </w:t>
      </w:r>
      <w:proofErr w:type="spellStart"/>
      <w:r w:rsidR="005A1E82">
        <w:t>MsgB</w:t>
      </w:r>
      <w:proofErr w:type="spellEnd"/>
      <w:r>
        <w:t>)</w:t>
      </w:r>
      <w:r w:rsidR="007065FC">
        <w:t xml:space="preserve"> are sent as a simultaneous</w:t>
      </w:r>
      <w:r w:rsidR="003654D2">
        <w:t xml:space="preserve"> (</w:t>
      </w:r>
      <w:r w:rsidR="00500B90">
        <w:t>or consecutive in time without the need for a LBT between</w:t>
      </w:r>
      <w:r w:rsidR="003654D2">
        <w:t>)</w:t>
      </w:r>
      <w:r w:rsidR="007065FC">
        <w:t xml:space="preserve"> response in the DL.</w:t>
      </w:r>
      <w:r w:rsidR="00BD7167">
        <w:t xml:space="preserve"> The procedure is illustrated</w:t>
      </w:r>
      <w:r w:rsidR="00DB3386">
        <w:t xml:space="preserve"> from a high level </w:t>
      </w:r>
      <w:r w:rsidR="00BD7167">
        <w:t xml:space="preserve">in </w:t>
      </w:r>
      <w:r w:rsidR="003D38EE">
        <w:fldChar w:fldCharType="begin"/>
      </w:r>
      <w:r w:rsidR="003D38EE">
        <w:instrText xml:space="preserve"> REF _Ref536083064 \h </w:instrText>
      </w:r>
      <w:r w:rsidR="003D38EE">
        <w:fldChar w:fldCharType="separate"/>
      </w:r>
      <w:r w:rsidR="003D38EE" w:rsidRPr="00B5677F">
        <w:t xml:space="preserve">Figure </w:t>
      </w:r>
      <w:r w:rsidR="003D38EE">
        <w:rPr>
          <w:noProof/>
        </w:rPr>
        <w:t>1</w:t>
      </w:r>
      <w:r w:rsidR="003D38EE">
        <w:fldChar w:fldCharType="end"/>
      </w:r>
      <w:r w:rsidR="003D38EE">
        <w:t>.</w:t>
      </w:r>
    </w:p>
    <w:p w14:paraId="4A4D6029" w14:textId="3D1E8D80" w:rsidR="003D38EE" w:rsidRPr="009839BF" w:rsidRDefault="00A871EF" w:rsidP="003D38EE">
      <w:pPr>
        <w:pStyle w:val="Figure"/>
      </w:pPr>
      <w:r>
        <w:rPr>
          <w:noProof/>
        </w:rPr>
        <w:drawing>
          <wp:inline distT="0" distB="0" distL="0" distR="0" wp14:anchorId="5D593360" wp14:editId="7682D8A0">
            <wp:extent cx="2570400" cy="1972800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00" cy="197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9D0CE0" w14:textId="15A0A223" w:rsidR="003D38EE" w:rsidRPr="00B5677F" w:rsidRDefault="003D38EE" w:rsidP="003D38EE">
      <w:pPr>
        <w:pStyle w:val="Caption"/>
      </w:pPr>
      <w:bookmarkStart w:id="1" w:name="_Ref461452130"/>
      <w:bookmarkStart w:id="2" w:name="_Ref536083064"/>
      <w:r w:rsidRPr="00B5677F">
        <w:t xml:space="preserve">Figure </w:t>
      </w:r>
      <w:r w:rsidRPr="00B5677F">
        <w:fldChar w:fldCharType="begin"/>
      </w:r>
      <w:r w:rsidRPr="00B5677F">
        <w:instrText xml:space="preserve"> SEQ Figure \* ARABIC </w:instrText>
      </w:r>
      <w:r w:rsidRPr="00B5677F">
        <w:fldChar w:fldCharType="separate"/>
      </w:r>
      <w:r w:rsidR="0077035E">
        <w:rPr>
          <w:noProof/>
        </w:rPr>
        <w:t>1</w:t>
      </w:r>
      <w:r w:rsidRPr="00B5677F">
        <w:fldChar w:fldCharType="end"/>
      </w:r>
      <w:bookmarkEnd w:id="1"/>
      <w:bookmarkEnd w:id="2"/>
      <w:r w:rsidRPr="00B5677F">
        <w:t xml:space="preserve"> – Illustration of two-step procedure</w:t>
      </w:r>
      <w:r>
        <w:t>.</w:t>
      </w:r>
    </w:p>
    <w:p w14:paraId="02F3102F" w14:textId="4DC7D83A" w:rsidR="00AB278E" w:rsidRPr="00513F8D" w:rsidRDefault="00A925CB" w:rsidP="00513F8D">
      <w:pPr>
        <w:pStyle w:val="BodyText"/>
        <w:rPr>
          <w:lang w:val="en-US"/>
        </w:rPr>
      </w:pPr>
      <w:r w:rsidRPr="002B04C1">
        <w:t>As has been observed</w:t>
      </w:r>
      <w:r w:rsidR="00F42C18" w:rsidRPr="002B04C1">
        <w:t xml:space="preserve">, </w:t>
      </w:r>
      <w:r w:rsidR="004D518A" w:rsidRPr="002B04C1">
        <w:t>the time needed for the network to respond with</w:t>
      </w:r>
      <w:r w:rsidR="001355D8" w:rsidRPr="002B04C1">
        <w:t xml:space="preserve"> a msgB might in some cases be longer than the time needed for the network to respond with a RAR</w:t>
      </w:r>
      <w:r w:rsidR="007C7047" w:rsidRPr="002B04C1">
        <w:t xml:space="preserve"> in the 4-step procedure</w:t>
      </w:r>
      <w:r w:rsidR="007C7047" w:rsidRPr="001615F7">
        <w:t xml:space="preserve">. The reason for this is that </w:t>
      </w:r>
      <w:r w:rsidR="00E22470" w:rsidRPr="00D8764D">
        <w:rPr>
          <w:lang w:val="en-US"/>
        </w:rPr>
        <w:t>gN</w:t>
      </w:r>
      <w:r w:rsidR="00E22470">
        <w:rPr>
          <w:lang w:val="en-US"/>
        </w:rPr>
        <w:t xml:space="preserve">B </w:t>
      </w:r>
      <w:r w:rsidR="00D1232A" w:rsidRPr="001615F7">
        <w:t xml:space="preserve">will </w:t>
      </w:r>
      <w:r w:rsidR="00CB4382" w:rsidRPr="001615F7">
        <w:t xml:space="preserve">also </w:t>
      </w:r>
      <w:r w:rsidR="00D1232A" w:rsidRPr="001615F7">
        <w:t>do contention resolution</w:t>
      </w:r>
      <w:r w:rsidR="00CB4382" w:rsidRPr="001615F7">
        <w:t xml:space="preserve"> </w:t>
      </w:r>
      <w:r w:rsidR="00E22470" w:rsidRPr="00D8764D">
        <w:rPr>
          <w:lang w:val="en-US"/>
        </w:rPr>
        <w:t>on</w:t>
      </w:r>
      <w:r w:rsidR="00E22470">
        <w:rPr>
          <w:lang w:val="en-US"/>
        </w:rPr>
        <w:t xml:space="preserve"> </w:t>
      </w:r>
      <w:proofErr w:type="spellStart"/>
      <w:r w:rsidR="00E22470">
        <w:rPr>
          <w:lang w:val="en-US"/>
        </w:rPr>
        <w:t>msgB</w:t>
      </w:r>
      <w:proofErr w:type="spellEnd"/>
      <w:r w:rsidR="00E22470">
        <w:rPr>
          <w:lang w:val="en-US"/>
        </w:rPr>
        <w:t xml:space="preserve"> content</w:t>
      </w:r>
      <w:r w:rsidR="009F6297">
        <w:rPr>
          <w:lang w:val="en-US"/>
        </w:rPr>
        <w:t xml:space="preserve"> and </w:t>
      </w:r>
      <w:r w:rsidR="00E71386">
        <w:rPr>
          <w:lang w:val="en-US"/>
        </w:rPr>
        <w:t xml:space="preserve">gNB </w:t>
      </w:r>
      <w:r w:rsidR="009F6297">
        <w:rPr>
          <w:lang w:val="en-US"/>
        </w:rPr>
        <w:t>resource set up</w:t>
      </w:r>
      <w:r w:rsidR="00E22470">
        <w:rPr>
          <w:lang w:val="en-US"/>
        </w:rPr>
        <w:t xml:space="preserve"> </w:t>
      </w:r>
      <w:r w:rsidR="00CB4382" w:rsidRPr="001615F7">
        <w:t xml:space="preserve">which may require processing </w:t>
      </w:r>
      <w:r w:rsidR="00EC4588" w:rsidRPr="00D8764D">
        <w:rPr>
          <w:lang w:val="en-US"/>
        </w:rPr>
        <w:t>ti</w:t>
      </w:r>
      <w:r w:rsidR="00EC4588">
        <w:rPr>
          <w:lang w:val="en-US"/>
        </w:rPr>
        <w:t xml:space="preserve">me </w:t>
      </w:r>
      <w:r w:rsidR="00CB4382" w:rsidRPr="001615F7">
        <w:t>and</w:t>
      </w:r>
      <w:r w:rsidR="002604A9" w:rsidRPr="001615F7">
        <w:t xml:space="preserve"> a</w:t>
      </w:r>
      <w:r w:rsidR="00CB4382" w:rsidRPr="001615F7">
        <w:t xml:space="preserve"> </w:t>
      </w:r>
      <w:r w:rsidR="00C04AE7" w:rsidRPr="001615F7">
        <w:t>need to consider CU/DU fronthaul delay</w:t>
      </w:r>
      <w:r w:rsidR="002604A9" w:rsidRPr="001615F7">
        <w:t xml:space="preserve">. In NR, the maximum </w:t>
      </w:r>
      <w:proofErr w:type="spellStart"/>
      <w:r w:rsidR="002E3889" w:rsidRPr="001615F7">
        <w:rPr>
          <w:i/>
          <w:szCs w:val="22"/>
          <w:lang w:eastAsia="ja-JP"/>
        </w:rPr>
        <w:t>ra-ResponseWindow</w:t>
      </w:r>
      <w:proofErr w:type="spellEnd"/>
      <w:r w:rsidR="002E3889" w:rsidRPr="001615F7">
        <w:rPr>
          <w:b/>
          <w:i/>
          <w:szCs w:val="22"/>
          <w:lang w:eastAsia="ja-JP"/>
        </w:rPr>
        <w:t xml:space="preserve"> </w:t>
      </w:r>
      <w:r w:rsidR="002604A9" w:rsidRPr="001615F7">
        <w:t xml:space="preserve">length is 10ms (20ms for NR-U) while the maximum configurable value of the </w:t>
      </w:r>
      <w:proofErr w:type="spellStart"/>
      <w:r w:rsidR="00835AFC" w:rsidRPr="001615F7">
        <w:rPr>
          <w:i/>
          <w:lang w:eastAsia="ko-KR"/>
        </w:rPr>
        <w:t>ra-ContentionResolutionTimer</w:t>
      </w:r>
      <w:proofErr w:type="spellEnd"/>
      <w:r w:rsidR="00835AFC" w:rsidRPr="001615F7">
        <w:t xml:space="preserve"> </w:t>
      </w:r>
      <w:r w:rsidR="002604A9" w:rsidRPr="001615F7">
        <w:t xml:space="preserve">is 64 </w:t>
      </w:r>
      <w:r w:rsidR="006D7E63">
        <w:rPr>
          <w:lang w:val="en-US"/>
        </w:rPr>
        <w:t>subframes</w:t>
      </w:r>
      <w:r w:rsidR="00835AFC" w:rsidRPr="001615F7">
        <w:rPr>
          <w:lang w:val="en-US"/>
        </w:rPr>
        <w:t>.</w:t>
      </w:r>
      <w:r w:rsidR="005376D3" w:rsidRPr="002B04C1">
        <w:rPr>
          <w:lang w:val="en-US"/>
        </w:rPr>
        <w:t xml:space="preserve"> </w:t>
      </w:r>
    </w:p>
    <w:p w14:paraId="41C07FB7" w14:textId="7AC87A38" w:rsidR="00AB278E" w:rsidRDefault="00F20305" w:rsidP="00551740">
      <w:pPr>
        <w:pStyle w:val="Observation"/>
      </w:pPr>
      <w:bookmarkStart w:id="3" w:name="_Toc7467412"/>
      <w:bookmarkStart w:id="4" w:name="_Toc7504871"/>
      <w:bookmarkStart w:id="5" w:name="_Toc7603680"/>
      <w:bookmarkStart w:id="6" w:name="_Toc13060989"/>
      <w:bookmarkStart w:id="7" w:name="_Toc13651189"/>
      <w:bookmarkStart w:id="8" w:name="_Toc13661420"/>
      <w:bookmarkStart w:id="9" w:name="_Toc15906419"/>
      <w:bookmarkStart w:id="10" w:name="_Toc16537571"/>
      <w:bookmarkStart w:id="11" w:name="_Toc16682235"/>
      <w:r>
        <w:t>It will be</w:t>
      </w:r>
      <w:r w:rsidR="008C3788">
        <w:t xml:space="preserve"> necessary to</w:t>
      </w:r>
      <w:r w:rsidR="00AE6C85">
        <w:t xml:space="preserve"> enable</w:t>
      </w:r>
      <w:r w:rsidR="008C3788">
        <w:t xml:space="preserve"> configur</w:t>
      </w:r>
      <w:r w:rsidR="00AE6C85">
        <w:t>ations of the</w:t>
      </w:r>
      <w:r>
        <w:t xml:space="preserve"> </w:t>
      </w:r>
      <w:proofErr w:type="spellStart"/>
      <w:r>
        <w:t>MsgB</w:t>
      </w:r>
      <w:proofErr w:type="spellEnd"/>
      <w:r>
        <w:t xml:space="preserve"> window</w:t>
      </w:r>
      <w:r w:rsidR="008C3788">
        <w:t>s which are longer than the maximum</w:t>
      </w:r>
      <w:r w:rsidR="00D64F22">
        <w:t xml:space="preserve"> allowable</w:t>
      </w:r>
      <w:r w:rsidR="00AB278E">
        <w:t xml:space="preserve"> RAR window</w:t>
      </w:r>
      <w:r w:rsidR="00D64F22">
        <w:t xml:space="preserve"> in legacy NR</w:t>
      </w:r>
      <w:r w:rsidR="0022553E">
        <w:t xml:space="preserve"> and NR-U</w:t>
      </w:r>
      <w:r w:rsidR="00AB278E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365F3E" w14:textId="7BF2E2CE" w:rsidR="009D2FC3" w:rsidRDefault="006355DE" w:rsidP="009D2FC3">
      <w:pPr>
        <w:pStyle w:val="Heading2"/>
      </w:pPr>
      <w:proofErr w:type="spellStart"/>
      <w:r>
        <w:t>MsgB</w:t>
      </w:r>
      <w:proofErr w:type="spellEnd"/>
      <w:r>
        <w:t xml:space="preserve"> window</w:t>
      </w:r>
      <w:r w:rsidR="000C447D">
        <w:t xml:space="preserve"> properties</w:t>
      </w:r>
    </w:p>
    <w:p w14:paraId="3343C325" w14:textId="01AE99E9" w:rsidR="00A85AFC" w:rsidRDefault="00811EF8" w:rsidP="006E6B93">
      <w:r>
        <w:t xml:space="preserve">The possible need to configure </w:t>
      </w:r>
      <w:proofErr w:type="spellStart"/>
      <w:r>
        <w:t>msgB</w:t>
      </w:r>
      <w:proofErr w:type="spellEnd"/>
      <w:r>
        <w:t xml:space="preserve"> window </w:t>
      </w:r>
      <w:r w:rsidR="009710A4">
        <w:t xml:space="preserve">which is longer than the RAR window </w:t>
      </w:r>
      <w:r w:rsidR="006E3B91">
        <w:t>will have consequences</w:t>
      </w:r>
      <w:r w:rsidR="00A76ED6">
        <w:t xml:space="preserve"> </w:t>
      </w:r>
      <w:r w:rsidR="0053431E">
        <w:t xml:space="preserve">on which RNTI that can be used for </w:t>
      </w:r>
      <w:proofErr w:type="spellStart"/>
      <w:r w:rsidR="00155840">
        <w:t>msgB</w:t>
      </w:r>
      <w:proofErr w:type="spellEnd"/>
      <w:r w:rsidR="00155840">
        <w:t xml:space="preserve"> scrambling</w:t>
      </w:r>
      <w:r w:rsidR="006E3B91">
        <w:t>.</w:t>
      </w:r>
      <w:r w:rsidR="003D077C">
        <w:t xml:space="preserve"> </w:t>
      </w:r>
      <w:r w:rsidR="00695703">
        <w:t xml:space="preserve">The RA-RNTI used for scrambling of 4-step RAR can only support </w:t>
      </w:r>
      <w:r w:rsidR="000376E0">
        <w:t xml:space="preserve">a maximum </w:t>
      </w:r>
      <w:proofErr w:type="spellStart"/>
      <w:r w:rsidR="000376E0" w:rsidRPr="000376E0">
        <w:t>ra-ResponseWindow</w:t>
      </w:r>
      <w:proofErr w:type="spellEnd"/>
      <w:r w:rsidR="000376E0" w:rsidRPr="000376E0">
        <w:t xml:space="preserve"> length is 10ms (</w:t>
      </w:r>
      <w:r w:rsidR="000376E0">
        <w:t xml:space="preserve">RA-RNTI to support </w:t>
      </w:r>
      <w:r w:rsidR="000376E0" w:rsidRPr="000376E0">
        <w:t xml:space="preserve">20ms </w:t>
      </w:r>
      <w:r w:rsidR="000376E0">
        <w:t>is under discussion</w:t>
      </w:r>
      <w:r w:rsidR="002014E0">
        <w:t xml:space="preserve"> </w:t>
      </w:r>
      <w:r w:rsidR="000376E0" w:rsidRPr="000376E0">
        <w:lastRenderedPageBreak/>
        <w:t>for NR-U)</w:t>
      </w:r>
      <w:r w:rsidR="002014E0">
        <w:t xml:space="preserve">. </w:t>
      </w:r>
      <w:r w:rsidR="00927373">
        <w:t>Furthermore</w:t>
      </w:r>
      <w:r w:rsidR="00336978">
        <w:t xml:space="preserve">, the legacy RA-RNTI formula is ambiguous for </w:t>
      </w:r>
      <w:r w:rsidR="00CA1F44">
        <w:t xml:space="preserve">longer windows than 10ms. </w:t>
      </w:r>
      <w:r w:rsidR="002014E0">
        <w:t xml:space="preserve">This means that if the </w:t>
      </w:r>
      <w:proofErr w:type="spellStart"/>
      <w:r w:rsidR="002014E0">
        <w:t>msgB</w:t>
      </w:r>
      <w:proofErr w:type="spellEnd"/>
      <w:r w:rsidR="002014E0">
        <w:t xml:space="preserve"> window is longer than </w:t>
      </w:r>
      <w:r w:rsidR="0091705C">
        <w:t xml:space="preserve">this, the RARs scrambled by RA-RNTI cannot be </w:t>
      </w:r>
      <w:r w:rsidR="00DF4A71">
        <w:t xml:space="preserve">supported </w:t>
      </w:r>
      <w:r w:rsidR="00447E90">
        <w:t>throughout a long</w:t>
      </w:r>
      <w:r w:rsidR="00DF4A71">
        <w:t xml:space="preserve"> </w:t>
      </w:r>
      <w:proofErr w:type="spellStart"/>
      <w:r w:rsidR="00DF4A71">
        <w:t>msgB</w:t>
      </w:r>
      <w:proofErr w:type="spellEnd"/>
      <w:r w:rsidR="00DF4A71">
        <w:t xml:space="preserve"> window. </w:t>
      </w:r>
      <w:r w:rsidR="00F42F15">
        <w:t xml:space="preserve"> One option to </w:t>
      </w:r>
      <w:r w:rsidR="00D21072">
        <w:t xml:space="preserve">enable longer </w:t>
      </w:r>
      <w:proofErr w:type="spellStart"/>
      <w:r w:rsidR="00D21072">
        <w:t>msgB</w:t>
      </w:r>
      <w:proofErr w:type="spellEnd"/>
      <w:r w:rsidR="00D21072">
        <w:t xml:space="preserve"> windows is to extend the RA-RNTI formula </w:t>
      </w:r>
      <w:r w:rsidR="009253E8">
        <w:t>by e.g. including an SFN term or</w:t>
      </w:r>
      <w:r w:rsidR="005D31B3">
        <w:t xml:space="preserve"> using a</w:t>
      </w:r>
      <w:r w:rsidR="00F525C1">
        <w:t xml:space="preserve"> scrambling of </w:t>
      </w:r>
      <w:proofErr w:type="spellStart"/>
      <w:r w:rsidR="00F525C1">
        <w:t>msgB</w:t>
      </w:r>
      <w:proofErr w:type="spellEnd"/>
      <w:r w:rsidR="00F525C1">
        <w:t xml:space="preserve"> </w:t>
      </w:r>
      <w:r w:rsidR="007075E9">
        <w:t>based on individual U</w:t>
      </w:r>
      <w:r w:rsidR="007075E9" w:rsidRPr="005D244F">
        <w:t>E</w:t>
      </w:r>
      <w:r w:rsidR="005605E5" w:rsidRPr="005D244F">
        <w:t>.</w:t>
      </w:r>
      <w:r w:rsidR="00A76ED6">
        <w:t xml:space="preserve"> </w:t>
      </w:r>
    </w:p>
    <w:p w14:paraId="50A6224D" w14:textId="0850659D" w:rsidR="008762E8" w:rsidRDefault="00BA52B5" w:rsidP="00551740">
      <w:pPr>
        <w:pStyle w:val="Observation"/>
      </w:pPr>
      <w:bookmarkStart w:id="12" w:name="_Toc7467413"/>
      <w:bookmarkStart w:id="13" w:name="_Toc7504872"/>
      <w:bookmarkStart w:id="14" w:name="_Toc7603681"/>
      <w:bookmarkStart w:id="15" w:name="_Toc13060990"/>
      <w:bookmarkStart w:id="16" w:name="_Toc13651190"/>
      <w:bookmarkStart w:id="17" w:name="_Toc13661421"/>
      <w:bookmarkStart w:id="18" w:name="_Toc15906420"/>
      <w:bookmarkStart w:id="19" w:name="_Toc16537572"/>
      <w:bookmarkStart w:id="20" w:name="_Toc16682236"/>
      <w:r>
        <w:t xml:space="preserve">RA-RNTI </w:t>
      </w:r>
      <w:r w:rsidR="00F11D91">
        <w:t>can only be used unambiguous</w:t>
      </w:r>
      <w:r w:rsidR="006B07A1">
        <w:t>ly</w:t>
      </w:r>
      <w:r w:rsidR="00F11D91">
        <w:t xml:space="preserve"> during the RAR window</w:t>
      </w:r>
      <w:r w:rsidR="009D100E"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F56E3DF" w14:textId="558C6182" w:rsidR="005605E5" w:rsidRDefault="005605E5" w:rsidP="005605E5">
      <w:r>
        <w:t>Both these options</w:t>
      </w:r>
      <w:r w:rsidR="008669DD">
        <w:t xml:space="preserve"> have drawbacks. Making the RA-RNTI </w:t>
      </w:r>
      <w:r w:rsidR="00FE0133">
        <w:t>unique over longer periods through e.g. an SFN term</w:t>
      </w:r>
      <w:r w:rsidR="005B349F">
        <w:t xml:space="preserve"> would increase the </w:t>
      </w:r>
      <w:r w:rsidR="00FC115D">
        <w:t xml:space="preserve">(used) </w:t>
      </w:r>
      <w:r w:rsidR="005B349F">
        <w:t>RA-RNTI space</w:t>
      </w:r>
      <w:r w:rsidR="00FC115D">
        <w:t xml:space="preserve"> and using a UE specific RNTI would </w:t>
      </w:r>
      <w:r w:rsidR="00E62C6F">
        <w:t>not allow multiplexing of different UEs, which has been agreed in RAN2#106</w:t>
      </w:r>
      <w:r w:rsidR="00D8764D">
        <w:t>.</w:t>
      </w:r>
    </w:p>
    <w:p w14:paraId="11DC577F" w14:textId="0585A939" w:rsidR="00C677DA" w:rsidRDefault="00C677DA" w:rsidP="005605E5">
      <w:r>
        <w:t>It should also be noted that</w:t>
      </w:r>
      <w:r w:rsidR="009B18BF">
        <w:t xml:space="preserve"> </w:t>
      </w:r>
      <w:r>
        <w:t>multiplexing of the different</w:t>
      </w:r>
      <w:r w:rsidR="009B18BF">
        <w:t xml:space="preserve"> RAR types</w:t>
      </w:r>
      <w:r w:rsidR="00800F50">
        <w:t xml:space="preserve"> would require that the length of the RARs are known, requiring more information in the RAR messag</w:t>
      </w:r>
      <w:r w:rsidR="00B46601">
        <w:t>e</w:t>
      </w:r>
      <w:r w:rsidR="00800F50">
        <w:t>. Also</w:t>
      </w:r>
      <w:r w:rsidR="00D8764D">
        <w:t>,</w:t>
      </w:r>
      <w:r w:rsidR="00800F50">
        <w:t xml:space="preserve"> for NR</w:t>
      </w:r>
      <w:r w:rsidR="00D02941">
        <w:t>-</w:t>
      </w:r>
      <w:r w:rsidR="00800F50">
        <w:t>U</w:t>
      </w:r>
      <w:r w:rsidR="00B46601">
        <w:t xml:space="preserve">, more information in the RAR </w:t>
      </w:r>
      <w:r w:rsidR="006F2E65">
        <w:t xml:space="preserve">will be advantageous </w:t>
      </w:r>
      <w:r w:rsidR="00B46601">
        <w:t xml:space="preserve">since it has been agreed to </w:t>
      </w:r>
      <w:r w:rsidR="006C264E">
        <w:t>include information of COT sharing</w:t>
      </w:r>
      <w:r w:rsidR="00D87E0D">
        <w:t xml:space="preserve"> in the RAR.</w:t>
      </w:r>
    </w:p>
    <w:p w14:paraId="107EBA71" w14:textId="18A6E45F" w:rsidR="008762E8" w:rsidRDefault="00825AAE" w:rsidP="00551740">
      <w:pPr>
        <w:pStyle w:val="Observation"/>
      </w:pPr>
      <w:bookmarkStart w:id="21" w:name="_Toc7467414"/>
      <w:bookmarkStart w:id="22" w:name="_Toc7504873"/>
      <w:bookmarkStart w:id="23" w:name="_Toc7603682"/>
      <w:bookmarkStart w:id="24" w:name="_Toc13060991"/>
      <w:bookmarkStart w:id="25" w:name="_Toc13651191"/>
      <w:bookmarkStart w:id="26" w:name="_Toc13661422"/>
      <w:bookmarkStart w:id="27" w:name="_Toc15906421"/>
      <w:bookmarkStart w:id="28" w:name="_Toc16537573"/>
      <w:bookmarkStart w:id="29" w:name="_Toc16682237"/>
      <w:r>
        <w:t>RNTIs</w:t>
      </w:r>
      <w:r w:rsidR="00544DB1">
        <w:t xml:space="preserve"> based on individual UE identities (e.g. C-RNTI) do not have any dependence on time and can be used </w:t>
      </w:r>
      <w:r>
        <w:t>over</w:t>
      </w:r>
      <w:r w:rsidR="00544DB1">
        <w:t xml:space="preserve"> long time </w:t>
      </w:r>
      <w:r>
        <w:t>periods</w:t>
      </w:r>
      <w:r w:rsidR="008762E8"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394239F" w14:textId="35567E22" w:rsidR="00D2135C" w:rsidRDefault="00AB554E" w:rsidP="00A32F15">
      <w:pPr>
        <w:pStyle w:val="BodyText"/>
      </w:pPr>
      <w:r>
        <w:t>Since b</w:t>
      </w:r>
      <w:r w:rsidR="00A1686C">
        <w:t>oth 2-step and NR</w:t>
      </w:r>
      <w:r w:rsidR="00536625">
        <w:t>-</w:t>
      </w:r>
      <w:r w:rsidR="00A1686C">
        <w:t>U will require</w:t>
      </w:r>
      <w:r w:rsidR="00536625">
        <w:t xml:space="preserve"> longer RAR or </w:t>
      </w:r>
      <w:proofErr w:type="spellStart"/>
      <w:r w:rsidR="00536625">
        <w:t>msgB</w:t>
      </w:r>
      <w:proofErr w:type="spellEnd"/>
      <w:r w:rsidR="00536625">
        <w:t xml:space="preserve"> windows </w:t>
      </w:r>
      <w:r w:rsidR="00071E19">
        <w:t>a common</w:t>
      </w:r>
      <w:r w:rsidR="00855F7C">
        <w:t xml:space="preserve"> solution</w:t>
      </w:r>
      <w:r w:rsidR="00536625">
        <w:t xml:space="preserve"> could be </w:t>
      </w:r>
      <w:r w:rsidR="00CC7E73">
        <w:t>achieved by in</w:t>
      </w:r>
      <w:r w:rsidR="00DF2FEF">
        <w:t>dicating the SFN where the preamble was transmitted</w:t>
      </w:r>
      <w:r w:rsidR="00045CC4">
        <w:t xml:space="preserve"> in the RAR</w:t>
      </w:r>
      <w:r w:rsidR="0036014B">
        <w:t xml:space="preserve"> </w:t>
      </w:r>
      <w:proofErr w:type="spellStart"/>
      <w:r w:rsidR="0036014B">
        <w:t>subheader</w:t>
      </w:r>
      <w:proofErr w:type="spellEnd"/>
      <w:r w:rsidR="00045CC4">
        <w:t xml:space="preserve">. The RA-RNTI in combination with the SFN would then </w:t>
      </w:r>
      <w:r w:rsidR="00E1744C">
        <w:t>indicate the RO.</w:t>
      </w:r>
      <w:r w:rsidR="008113A8">
        <w:t xml:space="preserve"> For 2-step, the length of the new </w:t>
      </w:r>
      <w:proofErr w:type="spellStart"/>
      <w:r w:rsidR="008113A8">
        <w:t>msgB</w:t>
      </w:r>
      <w:proofErr w:type="spellEnd"/>
      <w:r w:rsidR="008113A8">
        <w:t>/RAR may be variable so length</w:t>
      </w:r>
      <w:r w:rsidR="00234C71">
        <w:t xml:space="preserve"> information</w:t>
      </w:r>
      <w:r w:rsidR="008A73E6">
        <w:t xml:space="preserve"> </w:t>
      </w:r>
      <w:r w:rsidR="007502B5">
        <w:t>to enable</w:t>
      </w:r>
      <w:r w:rsidR="008A73E6">
        <w:t xml:space="preserve"> multiplexing</w:t>
      </w:r>
      <w:r w:rsidR="008113A8">
        <w:t xml:space="preserve"> would be useful to have in the RAR </w:t>
      </w:r>
      <w:proofErr w:type="spellStart"/>
      <w:r w:rsidR="008113A8">
        <w:t>subheader</w:t>
      </w:r>
      <w:proofErr w:type="spellEnd"/>
      <w:r w:rsidR="008113A8">
        <w:t xml:space="preserve">. For NR-U, proposals to indicate COT sharing information in the RAR grant are discussed. An alternative would be to put this information in the RAR </w:t>
      </w:r>
      <w:proofErr w:type="spellStart"/>
      <w:r w:rsidR="008113A8">
        <w:t>subheader</w:t>
      </w:r>
      <w:proofErr w:type="spellEnd"/>
      <w:r w:rsidR="008113A8">
        <w:t xml:space="preserve">. </w:t>
      </w:r>
      <w:r w:rsidR="00CC7E73">
        <w:t xml:space="preserve"> Hence, SFN, </w:t>
      </w:r>
      <w:r w:rsidR="003B340D">
        <w:t xml:space="preserve">RAR length and COT sharing information would all be useful to have in a new RAR </w:t>
      </w:r>
      <w:proofErr w:type="spellStart"/>
      <w:r w:rsidR="003B340D">
        <w:t>subheader</w:t>
      </w:r>
      <w:proofErr w:type="spellEnd"/>
      <w:r w:rsidR="00D2135C">
        <w:t>.</w:t>
      </w:r>
      <w:r w:rsidR="00536625">
        <w:t xml:space="preserve"> </w:t>
      </w:r>
    </w:p>
    <w:p w14:paraId="5932F27B" w14:textId="3D78C619" w:rsidR="00E1744C" w:rsidRDefault="00E1744C" w:rsidP="00551740">
      <w:pPr>
        <w:pStyle w:val="Observation"/>
      </w:pPr>
      <w:bookmarkStart w:id="30" w:name="_Toc13060992"/>
      <w:bookmarkStart w:id="31" w:name="_Toc13651192"/>
      <w:bookmarkStart w:id="32" w:name="_Toc13661423"/>
      <w:bookmarkStart w:id="33" w:name="_Toc15906422"/>
      <w:bookmarkStart w:id="34" w:name="_Toc16537574"/>
      <w:bookmarkStart w:id="35" w:name="_Toc16682238"/>
      <w:r>
        <w:t xml:space="preserve">SFN, RAR length and COT sharing information would all be useful to have in a new RAR </w:t>
      </w:r>
      <w:proofErr w:type="spellStart"/>
      <w:r>
        <w:t>subheader</w:t>
      </w:r>
      <w:proofErr w:type="spellEnd"/>
      <w:r>
        <w:t>.</w:t>
      </w:r>
      <w:bookmarkEnd w:id="30"/>
      <w:bookmarkEnd w:id="31"/>
      <w:bookmarkEnd w:id="32"/>
      <w:bookmarkEnd w:id="33"/>
      <w:bookmarkEnd w:id="34"/>
      <w:bookmarkEnd w:id="35"/>
    </w:p>
    <w:p w14:paraId="68DFDDEE" w14:textId="46707EB6" w:rsidR="00FD0E24" w:rsidRDefault="0096670E" w:rsidP="00A32F15">
      <w:pPr>
        <w:pStyle w:val="BodyText"/>
      </w:pPr>
      <w:r>
        <w:t>T</w:t>
      </w:r>
      <w:r w:rsidR="00400E1B">
        <w:t>o avoid unnecessary processing t</w:t>
      </w:r>
      <w:r>
        <w:t xml:space="preserve">he </w:t>
      </w:r>
      <w:r w:rsidR="00B100E6">
        <w:t>legacy UEs should also be prevented from parsing</w:t>
      </w:r>
      <w:r w:rsidR="00C24CA4">
        <w:t xml:space="preserve"> the new </w:t>
      </w:r>
      <w:proofErr w:type="spellStart"/>
      <w:r w:rsidR="00D73304">
        <w:t>msgB</w:t>
      </w:r>
      <w:proofErr w:type="spellEnd"/>
      <w:r w:rsidR="00D73304">
        <w:t>/</w:t>
      </w:r>
      <w:r w:rsidR="00C24CA4">
        <w:t xml:space="preserve">RARs. This can be achieved by coding the legacy E/T/R/R/BI </w:t>
      </w:r>
      <w:r w:rsidR="005F29F6">
        <w:t xml:space="preserve">mac </w:t>
      </w:r>
      <w:proofErr w:type="spellStart"/>
      <w:r w:rsidR="0073728B">
        <w:t>subheader</w:t>
      </w:r>
      <w:proofErr w:type="spellEnd"/>
      <w:r w:rsidR="0006420F">
        <w:t xml:space="preserve">. </w:t>
      </w:r>
    </w:p>
    <w:p w14:paraId="178A0327" w14:textId="04E1DFB9" w:rsidR="00832C42" w:rsidRPr="007729FC" w:rsidRDefault="00FD0E24" w:rsidP="00A32F15">
      <w:pPr>
        <w:pStyle w:val="BodyText"/>
        <w:rPr>
          <w:b/>
        </w:rPr>
      </w:pPr>
      <w:r>
        <w:t xml:space="preserve">The </w:t>
      </w:r>
      <w:r w:rsidR="00F16217">
        <w:t xml:space="preserve">need for new </w:t>
      </w:r>
      <w:r w:rsidR="0096670E">
        <w:t xml:space="preserve">length of the </w:t>
      </w:r>
      <w:proofErr w:type="spellStart"/>
      <w:r w:rsidR="0096670E">
        <w:t>msgB</w:t>
      </w:r>
      <w:proofErr w:type="spellEnd"/>
      <w:r w:rsidR="0096670E">
        <w:t xml:space="preserve"> window</w:t>
      </w:r>
      <w:r w:rsidR="00E943E7">
        <w:t xml:space="preserve"> may vary</w:t>
      </w:r>
      <w:r w:rsidR="00350251">
        <w:t xml:space="preserve"> depending on factors such as deployment and implementation. Its relation to the</w:t>
      </w:r>
      <w:r w:rsidR="00431ED9">
        <w:t xml:space="preserve"> l</w:t>
      </w:r>
      <w:r w:rsidR="00016ACF">
        <w:t>egacy</w:t>
      </w:r>
      <w:r w:rsidR="00350251">
        <w:t xml:space="preserve"> RAR window cannot be determined</w:t>
      </w:r>
      <w:r w:rsidR="00304AC5">
        <w:t xml:space="preserve"> universally. It</w:t>
      </w:r>
      <w:r w:rsidR="0096670E">
        <w:t xml:space="preserve"> should </w:t>
      </w:r>
      <w:r w:rsidR="00832C42">
        <w:t xml:space="preserve">therefore </w:t>
      </w:r>
      <w:r w:rsidR="0096670E">
        <w:t>be configurable by the network for flexibility</w:t>
      </w:r>
      <w:r w:rsidR="00843771">
        <w:t xml:space="preserve">. </w:t>
      </w:r>
    </w:p>
    <w:p w14:paraId="24A7B587" w14:textId="4ADC4777" w:rsidR="00832C42" w:rsidRPr="00551740" w:rsidRDefault="00832C42" w:rsidP="00551740">
      <w:pPr>
        <w:pStyle w:val="Proposal"/>
      </w:pPr>
      <w:bookmarkStart w:id="36" w:name="_Toc7467416"/>
      <w:bookmarkStart w:id="37" w:name="_Toc7504947"/>
      <w:bookmarkStart w:id="38" w:name="_Toc7504973"/>
      <w:bookmarkStart w:id="39" w:name="_Toc7505002"/>
      <w:bookmarkStart w:id="40" w:name="_Toc7505045"/>
      <w:bookmarkStart w:id="41" w:name="_Toc7603683"/>
      <w:bookmarkStart w:id="42" w:name="_Toc13060993"/>
      <w:bookmarkStart w:id="43" w:name="_Toc13651185"/>
      <w:bookmarkStart w:id="44" w:name="_Toc13661425"/>
      <w:bookmarkStart w:id="45" w:name="_Toc15904839"/>
      <w:bookmarkStart w:id="46" w:name="_Toc15906424"/>
      <w:bookmarkStart w:id="47" w:name="_Toc15906669"/>
      <w:bookmarkStart w:id="48" w:name="_Toc15908427"/>
      <w:bookmarkStart w:id="49" w:name="_Toc16537576"/>
      <w:bookmarkStart w:id="50" w:name="_Toc16682076"/>
      <w:bookmarkStart w:id="51" w:name="_Toc16682098"/>
      <w:bookmarkStart w:id="52" w:name="_Toc16774384"/>
      <w:r w:rsidRPr="00551740">
        <w:t xml:space="preserve">The length of the </w:t>
      </w:r>
      <w:proofErr w:type="spellStart"/>
      <w:r w:rsidRPr="00551740">
        <w:t>msgB</w:t>
      </w:r>
      <w:proofErr w:type="spellEnd"/>
      <w:r w:rsidRPr="00551740">
        <w:t xml:space="preserve"> window </w:t>
      </w:r>
      <w:r w:rsidR="002C4921" w:rsidRPr="00551740">
        <w:t>is</w:t>
      </w:r>
      <w:r w:rsidRPr="00551740">
        <w:t xml:space="preserve"> configurable.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F0EAB28" w14:textId="7F0278F5" w:rsidR="007732FB" w:rsidRDefault="00B464F2" w:rsidP="00AA3DDC">
      <w:r>
        <w:t xml:space="preserve">By designing a new RAR the </w:t>
      </w:r>
      <w:r w:rsidR="00377FA5">
        <w:t>needs given in the above observations can be handled.</w:t>
      </w:r>
    </w:p>
    <w:p w14:paraId="33FB9F2E" w14:textId="52CC2F60" w:rsidR="00BA6305" w:rsidRDefault="00BA6305" w:rsidP="00BA6305">
      <w:pPr>
        <w:pStyle w:val="Heading2"/>
      </w:pPr>
      <w:r>
        <w:t>Preventing legacy</w:t>
      </w:r>
      <w:r w:rsidR="006977DD">
        <w:t xml:space="preserve"> from parsing </w:t>
      </w:r>
      <w:proofErr w:type="spellStart"/>
      <w:r w:rsidR="006977DD">
        <w:t>msgB</w:t>
      </w:r>
      <w:proofErr w:type="spellEnd"/>
    </w:p>
    <w:p w14:paraId="62AA6BD3" w14:textId="16910FAC" w:rsidR="00BA6305" w:rsidRDefault="00053988" w:rsidP="00BA6305">
      <w:r>
        <w:t xml:space="preserve">If the RA-RNTI is used </w:t>
      </w:r>
      <w:r w:rsidR="00005405">
        <w:t xml:space="preserve">for both 2-step and legacy 4-step, a mechanism is needed to prevent legacy 4-step UEs </w:t>
      </w:r>
      <w:r w:rsidR="003919C2">
        <w:t xml:space="preserve">from parsing 2-step </w:t>
      </w:r>
      <w:proofErr w:type="spellStart"/>
      <w:r w:rsidR="003919C2">
        <w:t>msgBs</w:t>
      </w:r>
      <w:proofErr w:type="spellEnd"/>
      <w:r w:rsidR="003919C2">
        <w:t xml:space="preserve">. This can be achieved by coding the legacy back off </w:t>
      </w:r>
      <w:proofErr w:type="spellStart"/>
      <w:r w:rsidR="003919C2">
        <w:t>subheader</w:t>
      </w:r>
      <w:proofErr w:type="spellEnd"/>
      <w:r w:rsidR="003919C2">
        <w:t xml:space="preserve"> </w:t>
      </w:r>
      <w:r w:rsidR="00D12291">
        <w:t>in a</w:t>
      </w:r>
      <w:r w:rsidR="002D2AEA">
        <w:t xml:space="preserve"> </w:t>
      </w:r>
      <w:r w:rsidR="00D12291">
        <w:t xml:space="preserve">way that will make the legacy UEs to stop parsing the </w:t>
      </w:r>
      <w:r w:rsidR="002037E7">
        <w:t xml:space="preserve">message. The coding used in </w:t>
      </w:r>
      <w:r w:rsidR="002037E7">
        <w:fldChar w:fldCharType="begin"/>
      </w:r>
      <w:r w:rsidR="002037E7">
        <w:instrText xml:space="preserve"> REF _Ref7465354 \h </w:instrText>
      </w:r>
      <w:r w:rsidR="002037E7">
        <w:fldChar w:fldCharType="separate"/>
      </w:r>
      <w:r w:rsidR="002037E7">
        <w:t xml:space="preserve">Figure </w:t>
      </w:r>
      <w:r w:rsidR="002037E7">
        <w:rPr>
          <w:noProof/>
        </w:rPr>
        <w:t>2</w:t>
      </w:r>
      <w:r w:rsidR="002037E7">
        <w:fldChar w:fldCharType="end"/>
      </w:r>
      <w:r w:rsidR="002037E7">
        <w:t xml:space="preserve"> will achieve this.</w:t>
      </w:r>
    </w:p>
    <w:p w14:paraId="7AFEDAB4" w14:textId="77777777" w:rsidR="00B333BC" w:rsidRDefault="00B333BC" w:rsidP="00BA6305"/>
    <w:p w14:paraId="426BFE17" w14:textId="6FACA08D" w:rsidR="00BD1AF9" w:rsidRDefault="00B46EF2" w:rsidP="00551740">
      <w:pPr>
        <w:jc w:val="center"/>
      </w:pPr>
      <w:r>
        <w:rPr>
          <w:noProof/>
        </w:rPr>
        <w:drawing>
          <wp:inline distT="0" distB="0" distL="0" distR="0" wp14:anchorId="5200B1E5" wp14:editId="01C9BB2C">
            <wp:extent cx="3564000" cy="40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000" cy="40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B0D4D" w14:textId="0D436431" w:rsidR="00F97DA1" w:rsidRDefault="00F97DA1" w:rsidP="00F97DA1">
      <w:pPr>
        <w:pStyle w:val="Caption"/>
      </w:pPr>
      <w:bookmarkStart w:id="53" w:name="_Ref74653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7035E">
        <w:rPr>
          <w:noProof/>
        </w:rPr>
        <w:t>2</w:t>
      </w:r>
      <w:r>
        <w:fldChar w:fldCharType="end"/>
      </w:r>
      <w:bookmarkEnd w:id="53"/>
      <w:r>
        <w:t xml:space="preserve"> Illustration of </w:t>
      </w:r>
      <w:proofErr w:type="spellStart"/>
      <w:r>
        <w:t>subheader</w:t>
      </w:r>
      <w:proofErr w:type="spellEnd"/>
      <w:r w:rsidR="00141EE7">
        <w:t xml:space="preserve"> based on legacy E/T/R/R/BI </w:t>
      </w:r>
      <w:proofErr w:type="spellStart"/>
      <w:r w:rsidR="00141EE7">
        <w:t>subheader</w:t>
      </w:r>
      <w:proofErr w:type="spellEnd"/>
      <w:r>
        <w:t xml:space="preserve"> to stop</w:t>
      </w:r>
      <w:r w:rsidR="000C52FD">
        <w:t xml:space="preserve"> legacy and indicate </w:t>
      </w:r>
      <w:proofErr w:type="spellStart"/>
      <w:r w:rsidR="000C52FD">
        <w:t>msgB</w:t>
      </w:r>
      <w:proofErr w:type="spellEnd"/>
      <w:r w:rsidR="000C52FD">
        <w:t>.</w:t>
      </w:r>
    </w:p>
    <w:p w14:paraId="4C9828C6" w14:textId="25C42964" w:rsidR="00472F40" w:rsidRDefault="00B333BC" w:rsidP="00BA6305">
      <w:r>
        <w:t xml:space="preserve">The coding will make the legacy UEs </w:t>
      </w:r>
      <w:r w:rsidR="00141EE7">
        <w:t>to act as follows:</w:t>
      </w:r>
    </w:p>
    <w:p w14:paraId="7ED31A89" w14:textId="64B9E714" w:rsidR="00E67846" w:rsidRDefault="00E67846" w:rsidP="00E67846">
      <w:pPr>
        <w:pStyle w:val="ListParagraph"/>
        <w:numPr>
          <w:ilvl w:val="0"/>
          <w:numId w:val="30"/>
        </w:numPr>
      </w:pPr>
      <w:r w:rsidRPr="00E67846">
        <w:t xml:space="preserve">E=0 makes legacy think </w:t>
      </w:r>
      <w:r w:rsidR="006573F7">
        <w:t>padding</w:t>
      </w:r>
      <w:r w:rsidR="006573F7" w:rsidRPr="00E67846">
        <w:t xml:space="preserve"> </w:t>
      </w:r>
      <w:r w:rsidRPr="00E67846">
        <w:t xml:space="preserve">follows this </w:t>
      </w:r>
      <w:proofErr w:type="spellStart"/>
      <w:r w:rsidRPr="00E67846">
        <w:t>subheader</w:t>
      </w:r>
      <w:proofErr w:type="spellEnd"/>
    </w:p>
    <w:p w14:paraId="27B3ACD0" w14:textId="4AE2D7BC" w:rsidR="00837A9A" w:rsidRPr="00E67846" w:rsidRDefault="00837A9A" w:rsidP="00E67846">
      <w:pPr>
        <w:pStyle w:val="ListParagraph"/>
        <w:numPr>
          <w:ilvl w:val="0"/>
          <w:numId w:val="30"/>
        </w:numPr>
      </w:pPr>
      <w:r>
        <w:t xml:space="preserve">T=0 </w:t>
      </w:r>
      <w:r w:rsidR="00DF7599">
        <w:t>i</w:t>
      </w:r>
      <w:r w:rsidR="00936272">
        <w:t>n</w:t>
      </w:r>
      <w:r w:rsidR="00DF7599">
        <w:t xml:space="preserve">dicates </w:t>
      </w:r>
      <w:r>
        <w:t xml:space="preserve">format for back off </w:t>
      </w:r>
      <w:proofErr w:type="spellStart"/>
      <w:r w:rsidR="00053988">
        <w:t>subheader</w:t>
      </w:r>
      <w:proofErr w:type="spellEnd"/>
      <w:r w:rsidR="00053988">
        <w:t>.</w:t>
      </w:r>
    </w:p>
    <w:p w14:paraId="03ADFF98" w14:textId="7B7B2F98" w:rsidR="00E67846" w:rsidRPr="00D8764D" w:rsidRDefault="00E67846" w:rsidP="00E67846">
      <w:pPr>
        <w:pStyle w:val="ListParagraph"/>
        <w:numPr>
          <w:ilvl w:val="0"/>
          <w:numId w:val="30"/>
        </w:numPr>
      </w:pPr>
      <w:r w:rsidRPr="00D8764D">
        <w:t xml:space="preserve">U=1 </w:t>
      </w:r>
      <w:r w:rsidR="00311F44" w:rsidRPr="00D8764D">
        <w:t>(</w:t>
      </w:r>
      <w:r w:rsidRPr="00D8764D">
        <w:t>R=1 for legacy</w:t>
      </w:r>
      <w:r w:rsidR="001B03F5" w:rsidRPr="00D8764D">
        <w:t>)</w:t>
      </w:r>
      <w:r w:rsidRPr="00D8764D">
        <w:t>. Ignored by legacy.</w:t>
      </w:r>
    </w:p>
    <w:p w14:paraId="45332D94" w14:textId="3FDDD46D" w:rsidR="00E67846" w:rsidRPr="00D8764D" w:rsidRDefault="00E67846" w:rsidP="00053988">
      <w:pPr>
        <w:pStyle w:val="ListParagraph"/>
        <w:numPr>
          <w:ilvl w:val="1"/>
          <w:numId w:val="30"/>
        </w:numPr>
        <w:rPr>
          <w:rFonts w:ascii="Times New Roman" w:hAnsi="Times New Roman"/>
          <w:sz w:val="28"/>
          <w:szCs w:val="24"/>
          <w:lang w:val="en-US" w:eastAsia="sv-SE"/>
        </w:rPr>
      </w:pPr>
      <w:r w:rsidRPr="00D8764D">
        <w:t>U=1 takes the role of E bit for new UEs, i.e. Sub PDU fol</w:t>
      </w:r>
      <w:r w:rsidR="003B6118" w:rsidRPr="00D8764D">
        <w:t>l</w:t>
      </w:r>
      <w:r w:rsidRPr="00D8764D">
        <w:t>ows</w:t>
      </w:r>
      <w:r w:rsidR="0098746F" w:rsidRPr="00D8764D">
        <w:t>.</w:t>
      </w:r>
      <w:r w:rsidRPr="00D8764D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  <w:lang w:val="en-US" w:eastAsia="sv-SE"/>
        </w:rPr>
        <w:t xml:space="preserve"> </w:t>
      </w:r>
    </w:p>
    <w:p w14:paraId="04EFC846" w14:textId="3C2B3D54" w:rsidR="00837A9A" w:rsidRPr="00D8764D" w:rsidRDefault="00837A9A" w:rsidP="00E67846">
      <w:pPr>
        <w:pStyle w:val="ListParagraph"/>
        <w:numPr>
          <w:ilvl w:val="0"/>
          <w:numId w:val="30"/>
        </w:numPr>
      </w:pPr>
      <w:r w:rsidRPr="00D8764D">
        <w:t xml:space="preserve">Use one of two reserved values for BI to indicate </w:t>
      </w:r>
      <w:proofErr w:type="spellStart"/>
      <w:r w:rsidRPr="00D8764D">
        <w:t>backoff</w:t>
      </w:r>
      <w:proofErr w:type="spellEnd"/>
      <w:r w:rsidRPr="00D8764D">
        <w:t xml:space="preserve"> = 0. Legacy will interpret this as Back off = 0. Any other BI value may also be used</w:t>
      </w:r>
      <w:r w:rsidR="00721091" w:rsidRPr="00D8764D">
        <w:t xml:space="preserve"> given that the U=1 is set</w:t>
      </w:r>
      <w:r w:rsidRPr="00D8764D">
        <w:t xml:space="preserve">. </w:t>
      </w:r>
    </w:p>
    <w:p w14:paraId="7200A285" w14:textId="5F9EA973" w:rsidR="00014E3E" w:rsidRDefault="000F3F5C" w:rsidP="00014E3E">
      <w:r w:rsidRPr="00D8764D">
        <w:t>Therefore, the legacy</w:t>
      </w:r>
      <w:r>
        <w:t xml:space="preserve"> UEs will not try to parse </w:t>
      </w:r>
      <w:proofErr w:type="spellStart"/>
      <w:r>
        <w:t>msgB</w:t>
      </w:r>
      <w:proofErr w:type="spellEnd"/>
      <w:r w:rsidR="00B97351">
        <w:t xml:space="preserve"> for 2-step UEs.</w:t>
      </w:r>
      <w:r w:rsidR="00014E3E" w:rsidRPr="00014E3E">
        <w:t xml:space="preserve"> </w:t>
      </w:r>
    </w:p>
    <w:p w14:paraId="1D67B45E" w14:textId="7962B838" w:rsidR="00014E3E" w:rsidRDefault="00014E3E" w:rsidP="00551740">
      <w:pPr>
        <w:pStyle w:val="Observation"/>
      </w:pPr>
      <w:bookmarkStart w:id="54" w:name="_Toc13661424"/>
      <w:bookmarkStart w:id="55" w:name="_Toc15906423"/>
      <w:bookmarkStart w:id="56" w:name="_Toc16537575"/>
      <w:bookmarkStart w:id="57" w:name="_Toc16682239"/>
      <w:r>
        <w:t xml:space="preserve">The legacy E/T/R/R/BI </w:t>
      </w:r>
      <w:proofErr w:type="spellStart"/>
      <w:r>
        <w:t>subheader</w:t>
      </w:r>
      <w:proofErr w:type="spellEnd"/>
      <w:r>
        <w:t xml:space="preserve"> can be coded to prevent legacy UEs to parse beyond the </w:t>
      </w:r>
      <w:proofErr w:type="spellStart"/>
      <w:r>
        <w:t>subheader</w:t>
      </w:r>
      <w:proofErr w:type="spellEnd"/>
      <w:r>
        <w:t>.</w:t>
      </w:r>
      <w:bookmarkEnd w:id="54"/>
      <w:bookmarkEnd w:id="55"/>
      <w:bookmarkEnd w:id="56"/>
      <w:bookmarkEnd w:id="57"/>
    </w:p>
    <w:p w14:paraId="6951E7E3" w14:textId="78FACF68" w:rsidR="00B97351" w:rsidRDefault="00B97351" w:rsidP="00B97351">
      <w:r>
        <w:lastRenderedPageBreak/>
        <w:t>We give the following proposal</w:t>
      </w:r>
      <w:r w:rsidR="002D2AEA">
        <w:t>.</w:t>
      </w:r>
    </w:p>
    <w:p w14:paraId="142B5A70" w14:textId="2AF12266" w:rsidR="00014E3E" w:rsidRPr="008C459C" w:rsidRDefault="00B91BFB" w:rsidP="00551740">
      <w:pPr>
        <w:pStyle w:val="Proposal"/>
      </w:pPr>
      <w:bookmarkStart w:id="58" w:name="_Toc13661428"/>
      <w:bookmarkStart w:id="59" w:name="_Toc15904841"/>
      <w:bookmarkStart w:id="60" w:name="_Toc15906426"/>
      <w:bookmarkStart w:id="61" w:name="_Toc15906671"/>
      <w:bookmarkStart w:id="62" w:name="_Toc15908428"/>
      <w:bookmarkStart w:id="63" w:name="_Toc16537577"/>
      <w:bookmarkStart w:id="64" w:name="_Toc16682077"/>
      <w:bookmarkStart w:id="65" w:name="_Toc16682099"/>
      <w:bookmarkStart w:id="66" w:name="_Toc16774385"/>
      <w:r>
        <w:t>Adopt the coding of</w:t>
      </w:r>
      <w:r w:rsidRPr="00B91BFB">
        <w:t xml:space="preserve"> </w:t>
      </w:r>
      <w:r>
        <w:t xml:space="preserve">the E/T/R/R/BI </w:t>
      </w:r>
      <w:proofErr w:type="spellStart"/>
      <w:r>
        <w:t>subheader</w:t>
      </w:r>
      <w:proofErr w:type="spellEnd"/>
      <w:r>
        <w:t xml:space="preserve"> to prevent legacy UEs to parse beyond the </w:t>
      </w:r>
      <w:proofErr w:type="spellStart"/>
      <w:r>
        <w:t>subheader</w:t>
      </w:r>
      <w:proofErr w:type="spellEnd"/>
      <w:r>
        <w:t xml:space="preserve"> </w:t>
      </w:r>
      <w:r w:rsidR="00546059">
        <w:t xml:space="preserve">and use it as identifier of </w:t>
      </w:r>
      <w:r w:rsidR="00896E98">
        <w:t xml:space="preserve">NR-U RAR or </w:t>
      </w:r>
      <w:proofErr w:type="spellStart"/>
      <w:r w:rsidR="00546059">
        <w:t>msgB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7E425FF8" w14:textId="1AF137FF" w:rsidR="006977DD" w:rsidRDefault="00ED7EB3" w:rsidP="006977DD">
      <w:pPr>
        <w:pStyle w:val="Heading2"/>
      </w:pPr>
      <w:proofErr w:type="spellStart"/>
      <w:r>
        <w:t>Subheader</w:t>
      </w:r>
      <w:proofErr w:type="spellEnd"/>
      <w:r>
        <w:t xml:space="preserve"> for </w:t>
      </w:r>
      <w:proofErr w:type="spellStart"/>
      <w:r w:rsidR="006977DD">
        <w:t>msgB</w:t>
      </w:r>
      <w:proofErr w:type="spellEnd"/>
      <w:r>
        <w:t xml:space="preserve"> or NR-U RAR</w:t>
      </w:r>
    </w:p>
    <w:p w14:paraId="297CFCCB" w14:textId="15B92293" w:rsidR="000E5CBA" w:rsidRDefault="006A271D" w:rsidP="000E5CBA">
      <w:r>
        <w:t>To enable the 2-step</w:t>
      </w:r>
      <w:r w:rsidR="006F0783">
        <w:t xml:space="preserve"> or NR-U UEs to identify the </w:t>
      </w:r>
      <w:proofErr w:type="spellStart"/>
      <w:r w:rsidR="006F0783">
        <w:t>msgB</w:t>
      </w:r>
      <w:proofErr w:type="spellEnd"/>
      <w:r w:rsidR="003D2926">
        <w:t xml:space="preserve"> the following </w:t>
      </w:r>
      <w:proofErr w:type="spellStart"/>
      <w:r w:rsidR="008A6474">
        <w:t>subheader</w:t>
      </w:r>
      <w:proofErr w:type="spellEnd"/>
      <w:r w:rsidR="008A6474">
        <w:t xml:space="preserve"> is used for the </w:t>
      </w:r>
      <w:proofErr w:type="spellStart"/>
      <w:r w:rsidR="008A6474">
        <w:t>msgB</w:t>
      </w:r>
      <w:proofErr w:type="spellEnd"/>
      <w:r w:rsidR="00E8758B">
        <w:t>.</w:t>
      </w:r>
    </w:p>
    <w:p w14:paraId="3446074C" w14:textId="3C076F0F" w:rsidR="000C52FD" w:rsidRDefault="00CB1C4B" w:rsidP="00B10E4B">
      <w:pPr>
        <w:jc w:val="center"/>
      </w:pPr>
      <w:r>
        <w:rPr>
          <w:noProof/>
        </w:rPr>
        <w:drawing>
          <wp:inline distT="0" distB="0" distL="0" distR="0" wp14:anchorId="33216C89" wp14:editId="5A3286EF">
            <wp:extent cx="3621600" cy="1461600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1600" cy="146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D0AE08" w14:textId="1FA2B7FD" w:rsidR="000C52FD" w:rsidRDefault="000C52FD" w:rsidP="000C52F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7035E">
        <w:rPr>
          <w:noProof/>
        </w:rPr>
        <w:t>3</w:t>
      </w:r>
      <w:r>
        <w:fldChar w:fldCharType="end"/>
      </w:r>
      <w:r w:rsidR="00316AED">
        <w:t xml:space="preserve"> </w:t>
      </w:r>
      <w:proofErr w:type="spellStart"/>
      <w:r w:rsidR="00316AED">
        <w:t>Subheader</w:t>
      </w:r>
      <w:proofErr w:type="spellEnd"/>
      <w:r w:rsidR="00316AED">
        <w:t xml:space="preserve"> for 2-step RAR</w:t>
      </w:r>
      <w:r w:rsidR="003252D2">
        <w:t xml:space="preserve"> with RAPID</w:t>
      </w:r>
    </w:p>
    <w:p w14:paraId="659D7921" w14:textId="6D1A0DA6" w:rsidR="00E8758B" w:rsidRDefault="00E8758B" w:rsidP="00FA6A33">
      <w:r>
        <w:t>The 2-step UEs will interpret the fields as follows:</w:t>
      </w:r>
    </w:p>
    <w:p w14:paraId="7E544A3D" w14:textId="1185D8BB" w:rsidR="00FA6A33" w:rsidRPr="00FA6A33" w:rsidRDefault="00FA6A33" w:rsidP="00E8758B">
      <w:pPr>
        <w:pStyle w:val="ListParagraph"/>
        <w:numPr>
          <w:ilvl w:val="0"/>
          <w:numId w:val="32"/>
        </w:numPr>
      </w:pPr>
      <w:r w:rsidRPr="00FA6A33">
        <w:t>SFN field contain</w:t>
      </w:r>
      <w:r w:rsidR="00FD15B9">
        <w:t>s</w:t>
      </w:r>
      <w:r w:rsidRPr="00FA6A33">
        <w:t xml:space="preserve"> </w:t>
      </w:r>
      <w:proofErr w:type="spellStart"/>
      <w:r w:rsidRPr="00FA6A33">
        <w:t>e.g</w:t>
      </w:r>
      <w:proofErr w:type="spellEnd"/>
      <w:r w:rsidRPr="00FA6A33">
        <w:t xml:space="preserve"> </w:t>
      </w:r>
      <w:proofErr w:type="gramStart"/>
      <w:r w:rsidRPr="00FA6A33">
        <w:t>mod(</w:t>
      </w:r>
      <w:proofErr w:type="gramEnd"/>
      <w:r w:rsidRPr="00FA6A33">
        <w:t xml:space="preserve">SFN,4) which makes it able to indicate 4 different SFNs </w:t>
      </w:r>
      <w:r w:rsidR="008555D6">
        <w:t xml:space="preserve">which gives a maximum length for </w:t>
      </w:r>
      <w:proofErr w:type="spellStart"/>
      <w:r w:rsidR="008555D6">
        <w:t>msgB</w:t>
      </w:r>
      <w:proofErr w:type="spellEnd"/>
      <w:r w:rsidR="008555D6">
        <w:t>/RAR window of</w:t>
      </w:r>
      <w:r w:rsidRPr="00FA6A33">
        <w:t xml:space="preserve"> 40m</w:t>
      </w:r>
      <w:r w:rsidR="008555D6">
        <w:t>s.</w:t>
      </w:r>
    </w:p>
    <w:p w14:paraId="02B0F369" w14:textId="0C686AAC" w:rsidR="00FA6A33" w:rsidRPr="00FA6A33" w:rsidRDefault="00FA6A33" w:rsidP="00E8758B">
      <w:pPr>
        <w:pStyle w:val="ListParagraph"/>
        <w:numPr>
          <w:ilvl w:val="0"/>
          <w:numId w:val="32"/>
        </w:numPr>
      </w:pPr>
      <w:r w:rsidRPr="00FA6A33">
        <w:t xml:space="preserve">SFN together with RAPID in </w:t>
      </w:r>
      <w:proofErr w:type="spellStart"/>
      <w:r w:rsidRPr="00FA6A33">
        <w:t>subheader</w:t>
      </w:r>
      <w:proofErr w:type="spellEnd"/>
      <w:r w:rsidRPr="00FA6A33">
        <w:t xml:space="preserve"> determines which UE(s) should parse the RAR</w:t>
      </w:r>
    </w:p>
    <w:p w14:paraId="5976B053" w14:textId="2B4A8F29" w:rsidR="00FA6A33" w:rsidRPr="00FA6A33" w:rsidRDefault="00FA6A33" w:rsidP="00E8758B">
      <w:pPr>
        <w:pStyle w:val="ListParagraph"/>
        <w:numPr>
          <w:ilvl w:val="0"/>
          <w:numId w:val="32"/>
        </w:numPr>
      </w:pPr>
      <w:r w:rsidRPr="00FA6A33">
        <w:t>SFN shall be the same for all RARs (</w:t>
      </w:r>
      <w:r w:rsidR="002E6CDF">
        <w:t>i.e.</w:t>
      </w:r>
      <w:r w:rsidRPr="00FA6A33">
        <w:t xml:space="preserve"> we do not expect to reply to </w:t>
      </w:r>
      <w:r w:rsidR="002E6CDF">
        <w:t>preambles transmitted in</w:t>
      </w:r>
      <w:r w:rsidR="00857322">
        <w:t xml:space="preserve"> different SFNs</w:t>
      </w:r>
      <w:r w:rsidRPr="00FA6A33">
        <w:t xml:space="preserve"> in the same message)</w:t>
      </w:r>
    </w:p>
    <w:p w14:paraId="39574E4D" w14:textId="77777777" w:rsidR="00FA6A33" w:rsidRPr="00FA6A33" w:rsidRDefault="00FA6A33" w:rsidP="00E8758B">
      <w:pPr>
        <w:pStyle w:val="ListParagraph"/>
        <w:numPr>
          <w:ilvl w:val="0"/>
          <w:numId w:val="32"/>
        </w:numPr>
      </w:pPr>
      <w:r w:rsidRPr="00FA6A33">
        <w:t xml:space="preserve">2-step </w:t>
      </w:r>
    </w:p>
    <w:p w14:paraId="6563AAE6" w14:textId="1CD0FC6A" w:rsidR="00FA6A33" w:rsidRDefault="00FA6A33" w:rsidP="00857322">
      <w:pPr>
        <w:pStyle w:val="ListParagraph"/>
        <w:numPr>
          <w:ilvl w:val="1"/>
          <w:numId w:val="32"/>
        </w:numPr>
      </w:pPr>
      <w:r w:rsidRPr="00FA6A33">
        <w:t>indicate which RAR format this is (</w:t>
      </w:r>
      <w:proofErr w:type="spellStart"/>
      <w:r w:rsidRPr="00FA6A33">
        <w:t>fallbackRAR</w:t>
      </w:r>
      <w:proofErr w:type="spellEnd"/>
      <w:r w:rsidRPr="00FA6A33">
        <w:t>/</w:t>
      </w:r>
      <w:proofErr w:type="spellStart"/>
      <w:r w:rsidRPr="00FA6A33">
        <w:t>SuccessRAR</w:t>
      </w:r>
      <w:proofErr w:type="spellEnd"/>
      <w:r w:rsidR="0048278F">
        <w:t xml:space="preserve">/complete </w:t>
      </w:r>
      <w:proofErr w:type="spellStart"/>
      <w:r w:rsidR="0048278F">
        <w:t>MsgB</w:t>
      </w:r>
      <w:proofErr w:type="spellEnd"/>
      <w:r w:rsidR="00064BAB">
        <w:t xml:space="preserve"> possibly including RRC</w:t>
      </w:r>
      <w:r w:rsidRPr="00FA6A33">
        <w:t xml:space="preserve">). </w:t>
      </w:r>
    </w:p>
    <w:p w14:paraId="215772D1" w14:textId="77777777" w:rsidR="00245F10" w:rsidRPr="00FA6A33" w:rsidRDefault="00245F10" w:rsidP="00245F10">
      <w:pPr>
        <w:pStyle w:val="ListParagraph"/>
        <w:numPr>
          <w:ilvl w:val="0"/>
          <w:numId w:val="32"/>
        </w:numPr>
      </w:pPr>
      <w:r w:rsidRPr="00FA6A33">
        <w:t>NR-U</w:t>
      </w:r>
    </w:p>
    <w:p w14:paraId="652DDC64" w14:textId="18323DEF" w:rsidR="00064BAB" w:rsidRDefault="00064BAB" w:rsidP="00245F10">
      <w:pPr>
        <w:pStyle w:val="ListParagraph"/>
        <w:numPr>
          <w:ilvl w:val="1"/>
          <w:numId w:val="32"/>
        </w:numPr>
      </w:pPr>
      <w:r>
        <w:t>Ignored by 2-step on licenc</w:t>
      </w:r>
      <w:r w:rsidR="00F85210">
        <w:t>ed</w:t>
      </w:r>
    </w:p>
    <w:p w14:paraId="32DC7240" w14:textId="18701D44" w:rsidR="00245F10" w:rsidRPr="00FA6A33" w:rsidRDefault="0050746D" w:rsidP="00245F10">
      <w:pPr>
        <w:pStyle w:val="ListParagraph"/>
        <w:numPr>
          <w:ilvl w:val="1"/>
          <w:numId w:val="32"/>
        </w:numPr>
      </w:pPr>
      <w:r>
        <w:t>Could be e.g.</w:t>
      </w:r>
      <w:r w:rsidR="00245F10" w:rsidRPr="00FA6A33">
        <w:t xml:space="preserve"> LBT type for 4</w:t>
      </w:r>
      <w:r w:rsidR="00245F10">
        <w:t>-</w:t>
      </w:r>
      <w:r w:rsidR="00245F10" w:rsidRPr="00FA6A33">
        <w:t>step</w:t>
      </w:r>
    </w:p>
    <w:p w14:paraId="4E17CF2D" w14:textId="77777777" w:rsidR="00245F10" w:rsidRDefault="00245F10" w:rsidP="00245F10">
      <w:pPr>
        <w:pStyle w:val="ListParagraph"/>
        <w:numPr>
          <w:ilvl w:val="1"/>
          <w:numId w:val="32"/>
        </w:numPr>
      </w:pPr>
      <w:r w:rsidRPr="00FA6A33">
        <w:t>Also applicable for</w:t>
      </w:r>
      <w:r>
        <w:t xml:space="preserve"> 2-step</w:t>
      </w:r>
      <w:r w:rsidRPr="00FA6A33">
        <w:t xml:space="preserve"> </w:t>
      </w:r>
      <w:r>
        <w:t xml:space="preserve">in case of </w:t>
      </w:r>
      <w:r w:rsidRPr="00FA6A33">
        <w:t>fallback</w:t>
      </w:r>
      <w:r>
        <w:t xml:space="preserve"> to 4-step.</w:t>
      </w:r>
    </w:p>
    <w:p w14:paraId="3BA02BF9" w14:textId="73C434E7" w:rsidR="00FA6A33" w:rsidRDefault="00FA6A33" w:rsidP="00E8758B">
      <w:pPr>
        <w:pStyle w:val="ListParagraph"/>
        <w:numPr>
          <w:ilvl w:val="0"/>
          <w:numId w:val="32"/>
        </w:numPr>
      </w:pPr>
      <w:r w:rsidRPr="00FA6A33">
        <w:t>F</w:t>
      </w:r>
      <w:r w:rsidR="00715532">
        <w:t>=1</w:t>
      </w:r>
      <w:r w:rsidR="006732AE">
        <w:t xml:space="preserve"> indicates </w:t>
      </w:r>
      <w:r w:rsidRPr="00FA6A33">
        <w:t xml:space="preserve">length field </w:t>
      </w:r>
      <w:r w:rsidR="006732AE">
        <w:t>present. Used when</w:t>
      </w:r>
      <w:r w:rsidRPr="00FA6A33">
        <w:t xml:space="preserve"> RRC </w:t>
      </w:r>
      <w:r w:rsidR="006732AE">
        <w:t xml:space="preserve">is </w:t>
      </w:r>
      <w:r w:rsidRPr="00FA6A33">
        <w:t>included</w:t>
      </w:r>
      <w:r w:rsidR="008A76BD">
        <w:t xml:space="preserve"> in 2-step</w:t>
      </w:r>
      <w:r w:rsidR="006732AE">
        <w:t>.</w:t>
      </w:r>
      <w:r w:rsidR="00715532">
        <w:t xml:space="preserve"> F=0 indicates no length field.</w:t>
      </w:r>
    </w:p>
    <w:p w14:paraId="4B101815" w14:textId="467D19F6" w:rsidR="00546059" w:rsidRDefault="00D6114E" w:rsidP="00D8764D">
      <w:pPr>
        <w:pStyle w:val="ListParagraph"/>
        <w:numPr>
          <w:ilvl w:val="0"/>
          <w:numId w:val="32"/>
        </w:numPr>
      </w:pPr>
      <w:r>
        <w:t>X indicates if last byte contains RAPID (X=</w:t>
      </w:r>
      <w:r w:rsidR="00D24FBD">
        <w:t>0)</w:t>
      </w:r>
      <w:r>
        <w:t xml:space="preserve"> or back off</w:t>
      </w:r>
      <w:r w:rsidR="00D24FBD">
        <w:t xml:space="preserve"> (X=1)</w:t>
      </w:r>
      <w:r>
        <w:t>.</w:t>
      </w:r>
    </w:p>
    <w:p w14:paraId="4378C448" w14:textId="53B255D2" w:rsidR="00546059" w:rsidRDefault="00546059" w:rsidP="00551740">
      <w:pPr>
        <w:pStyle w:val="Proposal"/>
      </w:pPr>
      <w:bookmarkStart w:id="67" w:name="_Toc13661429"/>
      <w:bookmarkStart w:id="68" w:name="_Toc15904842"/>
      <w:bookmarkStart w:id="69" w:name="_Toc15906427"/>
      <w:bookmarkStart w:id="70" w:name="_Toc15906672"/>
      <w:bookmarkStart w:id="71" w:name="_Toc15908429"/>
      <w:bookmarkStart w:id="72" w:name="_Toc16537578"/>
      <w:bookmarkStart w:id="73" w:name="_Toc16682078"/>
      <w:bookmarkStart w:id="74" w:name="_Toc16682100"/>
      <w:bookmarkStart w:id="75" w:name="_Toc16774386"/>
      <w:r>
        <w:t xml:space="preserve">Adopt the </w:t>
      </w:r>
      <w:proofErr w:type="spellStart"/>
      <w:r>
        <w:t>subheader</w:t>
      </w:r>
      <w:proofErr w:type="spellEnd"/>
      <w:r>
        <w:t xml:space="preserve"> for </w:t>
      </w:r>
      <w:proofErr w:type="spellStart"/>
      <w:r>
        <w:t>msgB</w:t>
      </w:r>
      <w:proofErr w:type="spellEnd"/>
      <w:r>
        <w:t xml:space="preserve"> and NR-U RAR</w:t>
      </w:r>
      <w:r w:rsidR="00E244D7">
        <w:t xml:space="preserve"> as shown in Figure 3</w:t>
      </w:r>
      <w:r w:rsidRPr="00B12958">
        <w:t>.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6508CF5" w14:textId="648A2914" w:rsidR="00FA6A33" w:rsidRDefault="00FA6A33" w:rsidP="00FA6A33"/>
    <w:p w14:paraId="7480D70A" w14:textId="46478C16" w:rsidR="000E5CBA" w:rsidRDefault="00ED7EB3" w:rsidP="000E5CBA">
      <w:pPr>
        <w:pStyle w:val="Heading2"/>
      </w:pPr>
      <w:proofErr w:type="spellStart"/>
      <w:r>
        <w:t>Subheader</w:t>
      </w:r>
      <w:proofErr w:type="spellEnd"/>
      <w:r>
        <w:t xml:space="preserve"> for </w:t>
      </w:r>
      <w:r w:rsidR="00176060">
        <w:t>B</w:t>
      </w:r>
      <w:r w:rsidR="0056352B">
        <w:t>ack off</w:t>
      </w:r>
    </w:p>
    <w:p w14:paraId="5F759D7C" w14:textId="50B885A9" w:rsidR="0056352B" w:rsidRDefault="00B471DB" w:rsidP="0056352B">
      <w:r>
        <w:t>Back of</w:t>
      </w:r>
      <w:r w:rsidR="007B5FAE">
        <w:t>f</w:t>
      </w:r>
      <w:r>
        <w:t xml:space="preserve"> can be signalled for</w:t>
      </w:r>
      <w:r w:rsidR="0056352B">
        <w:t xml:space="preserve"> 2-step</w:t>
      </w:r>
      <w:r>
        <w:t xml:space="preserve"> UEs by</w:t>
      </w:r>
      <w:r w:rsidR="002644F6">
        <w:t xml:space="preserve"> using the </w:t>
      </w:r>
      <w:proofErr w:type="spellStart"/>
      <w:r w:rsidR="002644F6">
        <w:t>subheader</w:t>
      </w:r>
      <w:proofErr w:type="spellEnd"/>
      <w:r w:rsidR="002644F6">
        <w:t xml:space="preserve"> for SFN/2-step/NR-U/F/X combined with the legacy </w:t>
      </w:r>
      <w:r w:rsidR="000C5348">
        <w:t xml:space="preserve">E/R/R/R/BI </w:t>
      </w:r>
      <w:proofErr w:type="spellStart"/>
      <w:r w:rsidR="000C5348">
        <w:t>subheader</w:t>
      </w:r>
      <w:proofErr w:type="spellEnd"/>
      <w:r w:rsidR="000C5348">
        <w:t xml:space="preserve"> as illustrated in </w:t>
      </w:r>
      <w:r w:rsidR="000C5348">
        <w:fldChar w:fldCharType="begin"/>
      </w:r>
      <w:r w:rsidR="000C5348">
        <w:instrText xml:space="preserve"> REF _Ref13656920 \h </w:instrText>
      </w:r>
      <w:r w:rsidR="000C5348">
        <w:fldChar w:fldCharType="separate"/>
      </w:r>
      <w:r w:rsidR="000C5348">
        <w:t xml:space="preserve">Figure </w:t>
      </w:r>
      <w:r w:rsidR="000C5348">
        <w:rPr>
          <w:noProof/>
        </w:rPr>
        <w:t>4</w:t>
      </w:r>
      <w:r w:rsidR="000C5348">
        <w:fldChar w:fldCharType="end"/>
      </w:r>
      <w:r w:rsidR="00C03F77">
        <w:t>.</w:t>
      </w:r>
    </w:p>
    <w:p w14:paraId="6FFEFBE1" w14:textId="10214C8C" w:rsidR="009B7F5F" w:rsidRDefault="00A01E43" w:rsidP="005357A7">
      <w:pPr>
        <w:jc w:val="center"/>
      </w:pPr>
      <w:r>
        <w:rPr>
          <w:noProof/>
        </w:rPr>
        <w:drawing>
          <wp:inline distT="0" distB="0" distL="0" distR="0" wp14:anchorId="42C7F799" wp14:editId="299998B1">
            <wp:extent cx="3618000" cy="1036800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000" cy="103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4951C0" w14:textId="69018BFC" w:rsidR="009B7F5F" w:rsidRDefault="000C5348" w:rsidP="000C5348">
      <w:pPr>
        <w:pStyle w:val="Caption"/>
      </w:pPr>
      <w:bookmarkStart w:id="76" w:name="_Ref13656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7035E">
        <w:rPr>
          <w:noProof/>
        </w:rPr>
        <w:t>4</w:t>
      </w:r>
      <w:r>
        <w:fldChar w:fldCharType="end"/>
      </w:r>
      <w:bookmarkEnd w:id="76"/>
      <w:r w:rsidR="004C7E41">
        <w:t xml:space="preserve"> </w:t>
      </w:r>
      <w:proofErr w:type="spellStart"/>
      <w:r w:rsidR="004C7E41">
        <w:t>Subheader</w:t>
      </w:r>
      <w:proofErr w:type="spellEnd"/>
      <w:r w:rsidR="004C7E41">
        <w:t xml:space="preserve"> for 2-step RAR with back off</w:t>
      </w:r>
    </w:p>
    <w:p w14:paraId="6912CC8C" w14:textId="38D4657C" w:rsidR="004C7E41" w:rsidRDefault="00575F47" w:rsidP="004C7E41">
      <w:r>
        <w:t xml:space="preserve">The fields in the first byte are as described </w:t>
      </w:r>
      <w:r w:rsidR="00176060">
        <w:t xml:space="preserve">in the above section for </w:t>
      </w:r>
      <w:proofErr w:type="spellStart"/>
      <w:r w:rsidR="00176060">
        <w:t>msgB</w:t>
      </w:r>
      <w:proofErr w:type="spellEnd"/>
      <w:r w:rsidR="00176060">
        <w:t xml:space="preserve"> </w:t>
      </w:r>
      <w:proofErr w:type="spellStart"/>
      <w:r w:rsidR="00176060">
        <w:t>subheader</w:t>
      </w:r>
      <w:proofErr w:type="spellEnd"/>
      <w:r w:rsidR="00176060">
        <w:t xml:space="preserve">. </w:t>
      </w:r>
      <w:r w:rsidR="00E966E1">
        <w:t xml:space="preserve">As mentioned above, the X bit could instead be an R bit and the </w:t>
      </w:r>
      <w:r w:rsidR="009366FB">
        <w:t>format of the last byte could be indicated by a T bit in the second byte (as in legacy back off).</w:t>
      </w:r>
    </w:p>
    <w:p w14:paraId="474628E1" w14:textId="6664F4EE" w:rsidR="0065730E" w:rsidRDefault="0065730E" w:rsidP="004C7E41">
      <w:r>
        <w:t>The fields in the last byte are</w:t>
      </w:r>
    </w:p>
    <w:p w14:paraId="4A152933" w14:textId="08921825" w:rsidR="0065730E" w:rsidRDefault="0065730E" w:rsidP="0065730E">
      <w:pPr>
        <w:pStyle w:val="ListParagraph"/>
        <w:numPr>
          <w:ilvl w:val="0"/>
          <w:numId w:val="33"/>
        </w:numPr>
      </w:pPr>
      <w:r>
        <w:t>E bit to indicate</w:t>
      </w:r>
      <w:r w:rsidR="00C176A6">
        <w:t xml:space="preserve"> if another </w:t>
      </w:r>
      <w:proofErr w:type="spellStart"/>
      <w:r w:rsidR="00C176A6">
        <w:t>subheader</w:t>
      </w:r>
      <w:proofErr w:type="spellEnd"/>
      <w:r w:rsidR="00C176A6">
        <w:t xml:space="preserve"> and RAR</w:t>
      </w:r>
      <w:r w:rsidR="00CA21B9">
        <w:t>/</w:t>
      </w:r>
      <w:proofErr w:type="spellStart"/>
      <w:r w:rsidR="00CA21B9">
        <w:t>MsgB</w:t>
      </w:r>
      <w:proofErr w:type="spellEnd"/>
      <w:r w:rsidR="00C176A6">
        <w:t xml:space="preserve"> follows</w:t>
      </w:r>
    </w:p>
    <w:p w14:paraId="09EF5678" w14:textId="18DD956B" w:rsidR="00C176A6" w:rsidRDefault="00C176A6" w:rsidP="0065730E">
      <w:pPr>
        <w:pStyle w:val="ListParagraph"/>
        <w:numPr>
          <w:ilvl w:val="0"/>
          <w:numId w:val="33"/>
        </w:numPr>
      </w:pPr>
      <w:r>
        <w:lastRenderedPageBreak/>
        <w:t>R bits. Set to zero</w:t>
      </w:r>
      <w:r w:rsidR="00AB5FA6">
        <w:t>.</w:t>
      </w:r>
    </w:p>
    <w:p w14:paraId="3DA4D0D7" w14:textId="4EEF3831" w:rsidR="006075DB" w:rsidRDefault="006075DB" w:rsidP="0065730E">
      <w:pPr>
        <w:pStyle w:val="ListParagraph"/>
        <w:numPr>
          <w:ilvl w:val="0"/>
          <w:numId w:val="33"/>
        </w:numPr>
      </w:pPr>
      <w:r>
        <w:t>New BI indicates back off for 2-step UEs.</w:t>
      </w:r>
      <w:r w:rsidR="00AE5968">
        <w:t xml:space="preserve"> A similar table as </w:t>
      </w:r>
      <w:r w:rsidR="008C6B2A" w:rsidRPr="000B541D">
        <w:rPr>
          <w:lang w:eastAsia="ko-KR"/>
        </w:rPr>
        <w:t>Table 7.2-1</w:t>
      </w:r>
      <w:r w:rsidR="008C6B2A">
        <w:rPr>
          <w:lang w:eastAsia="ko-KR"/>
        </w:rPr>
        <w:t xml:space="preserve"> in 38.321</w:t>
      </w:r>
      <w:r w:rsidR="00D27735">
        <w:rPr>
          <w:lang w:eastAsia="ko-KR"/>
        </w:rPr>
        <w:t>.</w:t>
      </w:r>
    </w:p>
    <w:p w14:paraId="0DB87C48" w14:textId="07B9D69B" w:rsidR="00E244D7" w:rsidRPr="00E244D7" w:rsidRDefault="00D27735" w:rsidP="00E96E8E">
      <w:pPr>
        <w:pStyle w:val="BodyText"/>
      </w:pPr>
      <w:r>
        <w:t xml:space="preserve">The R bits could further be used to indicate more detailed back off, e.g. back off and </w:t>
      </w:r>
      <w:r w:rsidR="007C31A3">
        <w:t>continue with 4-step RA</w:t>
      </w:r>
      <w:r w:rsidR="00CA21B9">
        <w:t xml:space="preserve"> as described in </w:t>
      </w:r>
      <w:r w:rsidR="0038582B">
        <w:fldChar w:fldCharType="begin"/>
      </w:r>
      <w:r w:rsidR="0038582B">
        <w:instrText xml:space="preserve"> REF _Ref16766770 \r \h </w:instrText>
      </w:r>
      <w:r w:rsidR="00E96E8E">
        <w:instrText xml:space="preserve"> \* MERGEFORMAT </w:instrText>
      </w:r>
      <w:r w:rsidR="0038582B">
        <w:fldChar w:fldCharType="separate"/>
      </w:r>
      <w:r w:rsidR="0038582B">
        <w:t>[1]</w:t>
      </w:r>
      <w:r w:rsidR="0038582B">
        <w:fldChar w:fldCharType="end"/>
      </w:r>
      <w:r w:rsidR="0038582B">
        <w:t>.</w:t>
      </w:r>
      <w:r w:rsidR="001A29A2">
        <w:t xml:space="preserve"> </w:t>
      </w:r>
    </w:p>
    <w:p w14:paraId="6BFFE4C3" w14:textId="4BB14328" w:rsidR="00E244D7" w:rsidRDefault="00E244D7" w:rsidP="00551740">
      <w:pPr>
        <w:pStyle w:val="Proposal"/>
      </w:pPr>
      <w:bookmarkStart w:id="77" w:name="_Toc13661430"/>
      <w:bookmarkStart w:id="78" w:name="_Toc15904843"/>
      <w:bookmarkStart w:id="79" w:name="_Toc15906428"/>
      <w:bookmarkStart w:id="80" w:name="_Toc15906673"/>
      <w:bookmarkStart w:id="81" w:name="_Toc15908430"/>
      <w:bookmarkStart w:id="82" w:name="_Toc16537579"/>
      <w:bookmarkStart w:id="83" w:name="_Toc16682079"/>
      <w:bookmarkStart w:id="84" w:name="_Toc16682101"/>
      <w:bookmarkStart w:id="85" w:name="_Toc16774387"/>
      <w:r>
        <w:t xml:space="preserve">Adopt the </w:t>
      </w:r>
      <w:proofErr w:type="spellStart"/>
      <w:r>
        <w:t>subheader</w:t>
      </w:r>
      <w:proofErr w:type="spellEnd"/>
      <w:r>
        <w:t xml:space="preserve"> for back off </w:t>
      </w:r>
      <w:r w:rsidR="00837BCB">
        <w:t>of</w:t>
      </w:r>
      <w:r>
        <w:t xml:space="preserve"> 2-step UEs as shown in Figure </w:t>
      </w:r>
      <w:r w:rsidR="00837BCB">
        <w:t>4</w:t>
      </w:r>
      <w:r w:rsidRPr="00B12958">
        <w:t>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2857ACA" w14:textId="66B9C13E" w:rsidR="00620A7E" w:rsidRDefault="00620A7E" w:rsidP="00620A7E">
      <w:pPr>
        <w:pStyle w:val="Heading2"/>
      </w:pPr>
      <w:proofErr w:type="spellStart"/>
      <w:r>
        <w:t>MsgB</w:t>
      </w:r>
      <w:proofErr w:type="spellEnd"/>
      <w:r>
        <w:t xml:space="preserve"> multiplexing</w:t>
      </w:r>
    </w:p>
    <w:p w14:paraId="42B47AF0" w14:textId="6C0F2EAE" w:rsidR="00DC205A" w:rsidRDefault="00A86F02" w:rsidP="00620A7E">
      <w:r>
        <w:t>With</w:t>
      </w:r>
      <w:r w:rsidR="008E4E89">
        <w:t xml:space="preserve"> the</w:t>
      </w:r>
      <w:r w:rsidR="00270642">
        <w:t xml:space="preserve"> proposed scheme </w:t>
      </w:r>
      <w:r>
        <w:t xml:space="preserve">it </w:t>
      </w:r>
      <w:r w:rsidR="00270642">
        <w:t>is possib</w:t>
      </w:r>
      <w:r>
        <w:t>le</w:t>
      </w:r>
      <w:r w:rsidR="00270642">
        <w:t xml:space="preserve"> to multiplex </w:t>
      </w:r>
      <w:proofErr w:type="spellStart"/>
      <w:r w:rsidR="00270642">
        <w:t>msgBs</w:t>
      </w:r>
      <w:proofErr w:type="spellEnd"/>
      <w:r w:rsidR="00270642">
        <w:t xml:space="preserve"> from different UEs</w:t>
      </w:r>
      <w:r w:rsidR="00A07050">
        <w:t xml:space="preserve"> in the same MAC PDU. It is also possible to ensure that the</w:t>
      </w:r>
      <w:r w:rsidR="00C97DD6">
        <w:t xml:space="preserve"> 2-step </w:t>
      </w:r>
      <w:proofErr w:type="spellStart"/>
      <w:r w:rsidR="00C97DD6">
        <w:t>msgBs</w:t>
      </w:r>
      <w:proofErr w:type="spellEnd"/>
      <w:r w:rsidR="00C97DD6">
        <w:t xml:space="preserve"> are not multiplexed with legacy 4-step RARs as has been agreed by RAN2.</w:t>
      </w:r>
      <w:r w:rsidR="006D60C2">
        <w:t xml:space="preserve"> In case gNB wants to respond to both 2-step and 4-step UEs</w:t>
      </w:r>
      <w:r w:rsidR="006C5AE8">
        <w:t xml:space="preserve"> transmitting preambles in the same RO (giving same RA-RNTI), the gNB needs to </w:t>
      </w:r>
      <w:r w:rsidR="00116DF6">
        <w:t>send the responses in different slots due to the agreement</w:t>
      </w:r>
      <w:r w:rsidR="00847233">
        <w:t xml:space="preserve"> to not multiplex 2-step </w:t>
      </w:r>
      <w:proofErr w:type="spellStart"/>
      <w:r w:rsidR="00847233">
        <w:t>msgB</w:t>
      </w:r>
      <w:proofErr w:type="spellEnd"/>
      <w:r w:rsidR="00847233">
        <w:t xml:space="preserve"> and 4-step RARs</w:t>
      </w:r>
      <w:r w:rsidR="00116DF6">
        <w:t>.</w:t>
      </w:r>
    </w:p>
    <w:p w14:paraId="421DBA35" w14:textId="14E502F6" w:rsidR="00847233" w:rsidRDefault="00847233" w:rsidP="00620A7E">
      <w:r>
        <w:t xml:space="preserve">An example of </w:t>
      </w:r>
      <w:r w:rsidR="0077035E">
        <w:t xml:space="preserve">multiplexing of two </w:t>
      </w:r>
      <w:proofErr w:type="spellStart"/>
      <w:r w:rsidR="0077035E">
        <w:t>msgBs</w:t>
      </w:r>
      <w:proofErr w:type="spellEnd"/>
      <w:r w:rsidR="0077035E">
        <w:t xml:space="preserve"> to different UEs is shown in </w:t>
      </w:r>
      <w:r w:rsidR="002D75F7">
        <w:fldChar w:fldCharType="begin"/>
      </w:r>
      <w:r w:rsidR="002D75F7">
        <w:instrText xml:space="preserve"> REF _Ref13659263 \h </w:instrText>
      </w:r>
      <w:r w:rsidR="002D75F7">
        <w:fldChar w:fldCharType="separate"/>
      </w:r>
      <w:r w:rsidR="002D75F7">
        <w:t xml:space="preserve">Figure </w:t>
      </w:r>
      <w:r w:rsidR="002D75F7">
        <w:rPr>
          <w:noProof/>
        </w:rPr>
        <w:t>5</w:t>
      </w:r>
      <w:r w:rsidR="002D75F7">
        <w:fldChar w:fldCharType="end"/>
      </w:r>
      <w:r w:rsidR="002D75F7">
        <w:t>.</w:t>
      </w:r>
    </w:p>
    <w:p w14:paraId="17275849" w14:textId="5EF5C823" w:rsidR="0077035E" w:rsidRDefault="00190727" w:rsidP="00751DBF">
      <w:pPr>
        <w:jc w:val="center"/>
      </w:pPr>
      <w:r>
        <w:rPr>
          <w:noProof/>
        </w:rPr>
        <w:drawing>
          <wp:inline distT="0" distB="0" distL="0" distR="0" wp14:anchorId="5562C91C" wp14:editId="2F115771">
            <wp:extent cx="2005200" cy="274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200" cy="274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2D67EB" w14:textId="53A70126" w:rsidR="0077035E" w:rsidRDefault="0077035E" w:rsidP="0077035E">
      <w:pPr>
        <w:pStyle w:val="Caption"/>
      </w:pPr>
      <w:bookmarkStart w:id="86" w:name="_Ref136592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86"/>
      <w:r w:rsidR="00E11F92">
        <w:t xml:space="preserve"> Example of multiplexing </w:t>
      </w:r>
      <w:r w:rsidR="002D75F7">
        <w:t xml:space="preserve">two </w:t>
      </w:r>
      <w:proofErr w:type="spellStart"/>
      <w:r w:rsidR="002D75F7">
        <w:t>msgBs</w:t>
      </w:r>
      <w:proofErr w:type="spellEnd"/>
      <w:r w:rsidR="002D75F7">
        <w:t>.</w:t>
      </w:r>
    </w:p>
    <w:p w14:paraId="52A2D1F0" w14:textId="5231BC29" w:rsidR="002D75F7" w:rsidRPr="00D8764D" w:rsidRDefault="00644C48" w:rsidP="00AA3DDC">
      <w:pPr>
        <w:rPr>
          <w:b/>
        </w:rPr>
      </w:pPr>
      <w:r w:rsidRPr="00FE2EFF">
        <w:t xml:space="preserve">The ability to multiplex </w:t>
      </w:r>
      <w:r w:rsidR="000C3A45" w:rsidRPr="00FE2EFF">
        <w:t>responses to different UEs into the same MAC PDU is very useful</w:t>
      </w:r>
      <w:r w:rsidR="00BD1095" w:rsidRPr="00C91392">
        <w:t xml:space="preserve">. But there are also drawbacks with this approach. Since </w:t>
      </w:r>
      <w:r w:rsidR="00280FC5" w:rsidRPr="008D632B">
        <w:t xml:space="preserve">2-step </w:t>
      </w:r>
      <w:proofErr w:type="spellStart"/>
      <w:r w:rsidR="007A3FBD">
        <w:t>M</w:t>
      </w:r>
      <w:r w:rsidR="007A3FBD" w:rsidRPr="008D632B">
        <w:t>sgBs</w:t>
      </w:r>
      <w:proofErr w:type="spellEnd"/>
      <w:r w:rsidR="007A3FBD" w:rsidRPr="008D632B">
        <w:t xml:space="preserve"> </w:t>
      </w:r>
      <w:r w:rsidR="00280FC5" w:rsidRPr="008D632B">
        <w:t>and 4-step RARs cannot be multiplexed in the same slot</w:t>
      </w:r>
      <w:r w:rsidR="0029646A" w:rsidRPr="00FE2EFF">
        <w:t>, this approach will bring extra latency in case respon</w:t>
      </w:r>
      <w:r w:rsidR="00E212F8" w:rsidRPr="00FE2EFF">
        <w:t>ses to both 2-step and 4-step UEs are needed. The same proble</w:t>
      </w:r>
      <w:r w:rsidR="00313879" w:rsidRPr="00FE2EFF">
        <w:t>m</w:t>
      </w:r>
      <w:r w:rsidR="00E212F8" w:rsidRPr="00FE2EFF">
        <w:t xml:space="preserve"> occurs in case the </w:t>
      </w:r>
      <w:r w:rsidR="00313879" w:rsidRPr="00FE2EFF">
        <w:t>multiplexed</w:t>
      </w:r>
      <w:r w:rsidR="007A5FA6">
        <w:t xml:space="preserve"> 2-step</w:t>
      </w:r>
      <w:r w:rsidR="00313879" w:rsidRPr="00FE2EFF">
        <w:t xml:space="preserve"> response becomes too large to meet coverage requirements</w:t>
      </w:r>
      <w:r w:rsidR="00D500E0" w:rsidRPr="00FE2EFF">
        <w:t xml:space="preserve">. In this case some of the responses need to be delayed. To </w:t>
      </w:r>
      <w:r w:rsidR="007B3F44" w:rsidRPr="00FE2EFF">
        <w:t>handle th</w:t>
      </w:r>
      <w:r w:rsidR="003F114A" w:rsidRPr="00FE2EFF">
        <w:t>ese</w:t>
      </w:r>
      <w:r w:rsidR="007B3F44" w:rsidRPr="00FE2EFF">
        <w:t xml:space="preserve"> case</w:t>
      </w:r>
      <w:r w:rsidR="003F114A" w:rsidRPr="00FE2EFF">
        <w:t>s</w:t>
      </w:r>
      <w:r w:rsidR="00BD363C" w:rsidRPr="00FE2EFF">
        <w:t xml:space="preserve"> and allow</w:t>
      </w:r>
      <w:r w:rsidR="00E565B5" w:rsidRPr="00FE2EFF">
        <w:t xml:space="preserve"> </w:t>
      </w:r>
      <w:r w:rsidR="003E3061" w:rsidRPr="00FE2EFF">
        <w:t>transmissions in the same slot</w:t>
      </w:r>
      <w:r w:rsidR="007B3F44" w:rsidRPr="00FE2EFF">
        <w:t xml:space="preserve"> it is beneficial to also allow the use of a UE specific RNTI based on the </w:t>
      </w:r>
      <w:r w:rsidR="003F114A" w:rsidRPr="00FE2EFF">
        <w:t xml:space="preserve">CR identity. If this is </w:t>
      </w:r>
      <w:r w:rsidR="00FF5479" w:rsidRPr="00FE2EFF">
        <w:t xml:space="preserve">allowed it would be possible to both multiplex several 2-step </w:t>
      </w:r>
      <w:proofErr w:type="spellStart"/>
      <w:r w:rsidR="00FF5479" w:rsidRPr="00FE2EFF">
        <w:t>msgBs</w:t>
      </w:r>
      <w:proofErr w:type="spellEnd"/>
      <w:r w:rsidR="00FF5479" w:rsidRPr="00FE2EFF">
        <w:t xml:space="preserve"> and send separate response</w:t>
      </w:r>
      <w:r w:rsidR="006F70D6" w:rsidRPr="00FE2EFF">
        <w:t>s to other 2-step UEs. Also</w:t>
      </w:r>
      <w:r w:rsidR="00D8764D">
        <w:t>,</w:t>
      </w:r>
      <w:bookmarkStart w:id="87" w:name="_GoBack"/>
      <w:bookmarkEnd w:id="87"/>
      <w:r w:rsidR="006F70D6" w:rsidRPr="00FE2EFF">
        <w:t xml:space="preserve"> it would be possible to respond with RARs to 4-step UEs and individually to </w:t>
      </w:r>
      <w:r w:rsidR="005A2552" w:rsidRPr="00FE2EFF">
        <w:t>2</w:t>
      </w:r>
      <w:r w:rsidR="00C91392">
        <w:t>-</w:t>
      </w:r>
      <w:r w:rsidR="005A2552" w:rsidRPr="00C91392">
        <w:t xml:space="preserve">step UEs in the same slot. </w:t>
      </w:r>
      <w:r w:rsidR="005A457B">
        <w:t xml:space="preserve">A UE specific RNTI for this purpose </w:t>
      </w:r>
      <w:r w:rsidR="00985956">
        <w:t xml:space="preserve">is </w:t>
      </w:r>
      <w:r w:rsidR="001C0DC6">
        <w:t xml:space="preserve">described in </w:t>
      </w:r>
      <w:r w:rsidR="00B33A2F">
        <w:fldChar w:fldCharType="begin"/>
      </w:r>
      <w:r w:rsidR="00B33A2F">
        <w:instrText xml:space="preserve"> REF _Ref16766965 \r \h </w:instrText>
      </w:r>
      <w:r w:rsidR="00B33A2F">
        <w:fldChar w:fldCharType="separate"/>
      </w:r>
      <w:r w:rsidR="00B33A2F">
        <w:t>[2]</w:t>
      </w:r>
      <w:r w:rsidR="00B33A2F">
        <w:fldChar w:fldCharType="end"/>
      </w:r>
      <w:r w:rsidR="001C0DC6">
        <w:t>.</w:t>
      </w:r>
      <w:r w:rsidR="006D38FF">
        <w:t xml:space="preserve"> </w:t>
      </w:r>
      <w:r w:rsidR="005A2552" w:rsidRPr="00C91392">
        <w:t>We therefore propose</w:t>
      </w:r>
    </w:p>
    <w:p w14:paraId="790F9170" w14:textId="7012307F" w:rsidR="001B5247" w:rsidRPr="006D38FF" w:rsidRDefault="005A2552" w:rsidP="00551740">
      <w:pPr>
        <w:pStyle w:val="Proposal"/>
        <w:rPr>
          <w:lang w:val="en-US"/>
        </w:rPr>
      </w:pPr>
      <w:bookmarkStart w:id="88" w:name="_Toc7467417"/>
      <w:bookmarkStart w:id="89" w:name="_Toc7504948"/>
      <w:bookmarkStart w:id="90" w:name="_Toc7504974"/>
      <w:bookmarkStart w:id="91" w:name="_Toc7505003"/>
      <w:bookmarkStart w:id="92" w:name="_Toc7505046"/>
      <w:bookmarkStart w:id="93" w:name="_Toc7603684"/>
      <w:bookmarkStart w:id="94" w:name="_Toc13060994"/>
      <w:bookmarkStart w:id="95" w:name="_Toc13651186"/>
      <w:bookmarkStart w:id="96" w:name="_Toc13661431"/>
      <w:bookmarkStart w:id="97" w:name="_Toc15904844"/>
      <w:bookmarkStart w:id="98" w:name="_Toc15906429"/>
      <w:bookmarkStart w:id="99" w:name="_Toc15906674"/>
      <w:bookmarkStart w:id="100" w:name="_Toc15908431"/>
      <w:bookmarkStart w:id="101" w:name="_Toc16537580"/>
      <w:bookmarkStart w:id="102" w:name="_Toc16682080"/>
      <w:bookmarkStart w:id="103" w:name="_Toc16682102"/>
      <w:bookmarkStart w:id="104" w:name="_Toc16774388"/>
      <w:r w:rsidRPr="0002698A">
        <w:t>A</w:t>
      </w:r>
      <w:r w:rsidR="00354FC5" w:rsidRPr="006D38FF">
        <w:t xml:space="preserve"> UE specific RNTI based on the CR identity may be used</w:t>
      </w:r>
      <w:r w:rsidR="005D55EB" w:rsidRPr="006D38FF">
        <w:t xml:space="preserve"> as alternative to the RA-RNTI</w:t>
      </w:r>
      <w:r w:rsidR="00B65CFB" w:rsidRPr="006D38FF">
        <w:t>.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837BCB" w:rsidRPr="006D38FF">
        <w:rPr>
          <w:lang w:val="en-US"/>
        </w:rPr>
        <w:t xml:space="preserve"> 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105" w:name="_Toc465844068"/>
      <w:bookmarkStart w:id="106" w:name="_Toc465844075"/>
      <w:bookmarkStart w:id="107" w:name="_Toc465844076"/>
      <w:bookmarkStart w:id="108" w:name="_Toc465844077"/>
      <w:bookmarkStart w:id="109" w:name="_Toc465844078"/>
      <w:bookmarkStart w:id="110" w:name="_Toc465844079"/>
      <w:bookmarkEnd w:id="105"/>
      <w:bookmarkEnd w:id="106"/>
      <w:bookmarkEnd w:id="107"/>
      <w:bookmarkEnd w:id="108"/>
      <w:bookmarkEnd w:id="109"/>
      <w:bookmarkEnd w:id="110"/>
      <w:r w:rsidRPr="00901182">
        <w:rPr>
          <w:lang w:val="en-US"/>
        </w:rPr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419FDACB" w14:textId="77777777" w:rsidR="001D03FB" w:rsidRPr="00D8764D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1D03FB">
        <w:t>Observation 1</w:t>
      </w:r>
      <w:r w:rsidR="001D03FB" w:rsidRPr="00D8764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D03FB">
        <w:t>It will be necessary to enable configurations of the MsgB windows which are longer than the maximum allowable RAR window in legacy NR and NR-U.</w:t>
      </w:r>
    </w:p>
    <w:p w14:paraId="2C9963F5" w14:textId="77777777" w:rsidR="001D03FB" w:rsidRPr="00D8764D" w:rsidRDefault="001D03F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D8764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RA-RNTI can only be used unambiguously during the RAR window.</w:t>
      </w:r>
    </w:p>
    <w:p w14:paraId="139C690D" w14:textId="77777777" w:rsidR="001D03FB" w:rsidRPr="00D8764D" w:rsidRDefault="001D03F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D8764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RNTIs based on individual UE identities (e.g. C-RNTI) do not have any dependence on time and can be used over long time periods.</w:t>
      </w:r>
    </w:p>
    <w:p w14:paraId="7276D04A" w14:textId="77777777" w:rsidR="001D03FB" w:rsidRPr="00D8764D" w:rsidRDefault="001D03F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D8764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SFN, RAR length and COT sharing information would all be useful to have in a new RAR subheader.</w:t>
      </w:r>
    </w:p>
    <w:p w14:paraId="5321AC67" w14:textId="77777777" w:rsidR="001D03FB" w:rsidRPr="00D8764D" w:rsidRDefault="001D03F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5</w:t>
      </w:r>
      <w:r w:rsidRPr="00D8764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legacy E/T/R/R/BI subheader can be coded to prevent legacy UEs to parse beyond the subheader.</w:t>
      </w:r>
    </w:p>
    <w:p w14:paraId="50270C86" w14:textId="54580C87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065781E0" w14:textId="77777777" w:rsidR="00A03CBF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A03CBF" w:rsidRPr="004153C1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1</w:t>
      </w:r>
      <w:r w:rsidR="00A03CBF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03CBF">
        <w:t>The length of the msgB window is configurable.</w:t>
      </w:r>
    </w:p>
    <w:p w14:paraId="661E1FC0" w14:textId="77777777" w:rsidR="00A03CBF" w:rsidRDefault="00A03C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153C1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Adopt the coding of the E/T/R/R/BI subheader to prevent legacy UEs to parse beyond the subheader and use it as identifier of NR-U RAR or msgB</w:t>
      </w:r>
    </w:p>
    <w:p w14:paraId="2CB4FD7D" w14:textId="77777777" w:rsidR="00A03CBF" w:rsidRDefault="00A03C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153C1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Adopt the subheader for msgB and NR-U RAR as shown in Figure 3.</w:t>
      </w:r>
    </w:p>
    <w:p w14:paraId="366D7E1A" w14:textId="77777777" w:rsidR="00A03CBF" w:rsidRDefault="00A03C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153C1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Adopt the subheader for back off of 2-step UEs as shown in Figure 4.</w:t>
      </w:r>
    </w:p>
    <w:p w14:paraId="218B6F2F" w14:textId="77777777" w:rsidR="00A03CBF" w:rsidRDefault="00A03CB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153C1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UE specific RNTI based on the CR identity may be used as alternative to the RA-RNTI.</w:t>
      </w:r>
    </w:p>
    <w:p w14:paraId="45835B86" w14:textId="08CEF346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Heading1"/>
      </w:pPr>
      <w:r>
        <w:t>References</w:t>
      </w:r>
    </w:p>
    <w:p w14:paraId="47E7C956" w14:textId="7A84BE71" w:rsidR="00DB167F" w:rsidRPr="00210581" w:rsidRDefault="00CA1155" w:rsidP="00DB167F">
      <w:pPr>
        <w:pStyle w:val="Reference"/>
        <w:widowControl w:val="0"/>
        <w:numPr>
          <w:ilvl w:val="0"/>
          <w:numId w:val="18"/>
        </w:numPr>
        <w:rPr>
          <w:noProof/>
          <w:lang w:val="en-US"/>
        </w:rPr>
      </w:pPr>
      <w:bookmarkStart w:id="111" w:name="_Ref16766770"/>
      <w:bookmarkStart w:id="112" w:name="_Ref513478584"/>
      <w:r w:rsidRPr="00D8764D">
        <w:rPr>
          <w:noProof/>
          <w:lang w:val="en-US"/>
        </w:rPr>
        <w:t xml:space="preserve">R2-1909935, </w:t>
      </w:r>
      <w:r w:rsidR="00B4695F" w:rsidRPr="00DB167F">
        <w:rPr>
          <w:lang w:val="en-US"/>
        </w:rPr>
        <w:t>Back-off</w:t>
      </w:r>
      <w:r w:rsidR="00B4695F" w:rsidRPr="00FB2340">
        <w:rPr>
          <w:lang w:val="en-US"/>
        </w:rPr>
        <w:t xml:space="preserve"> for 2-step RA</w:t>
      </w:r>
      <w:r w:rsidR="00B4695F">
        <w:rPr>
          <w:lang w:val="en-US"/>
        </w:rPr>
        <w:t xml:space="preserve">, Ericsson, </w:t>
      </w:r>
      <w:r w:rsidR="00DB167F" w:rsidRPr="00210581">
        <w:rPr>
          <w:noProof/>
          <w:lang w:val="en-US"/>
        </w:rPr>
        <w:t>3GPP TSG-RAN WG2 #107, Prague, Czech Republic, 26th – 30th August 2019</w:t>
      </w:r>
      <w:r w:rsidR="00DB167F">
        <w:rPr>
          <w:noProof/>
          <w:lang w:val="en-US"/>
        </w:rPr>
        <w:t>.</w:t>
      </w:r>
      <w:bookmarkEnd w:id="111"/>
    </w:p>
    <w:p w14:paraId="0C137964" w14:textId="55164BF5" w:rsidR="008A3230" w:rsidRPr="00195213" w:rsidRDefault="00775211" w:rsidP="00D8764D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113" w:name="_Ref16766965"/>
      <w:r w:rsidRPr="00D8764D">
        <w:rPr>
          <w:lang w:val="en-US"/>
        </w:rPr>
        <w:t>R2-1909933,</w:t>
      </w:r>
      <w:r w:rsidR="00ED00FA" w:rsidRPr="00B66DAB">
        <w:rPr>
          <w:lang w:val="en-US"/>
        </w:rPr>
        <w:t xml:space="preserve"> RNTIs for 2-step RA,</w:t>
      </w:r>
      <w:r w:rsidR="00B4695F" w:rsidRPr="00FB2340">
        <w:rPr>
          <w:lang w:val="en-US"/>
        </w:rPr>
        <w:t xml:space="preserve"> </w:t>
      </w:r>
      <w:r w:rsidR="00ED00FA">
        <w:rPr>
          <w:lang w:val="en-US"/>
        </w:rPr>
        <w:t xml:space="preserve">Ericsson, </w:t>
      </w:r>
      <w:r w:rsidR="00ED00FA" w:rsidRPr="00210581">
        <w:rPr>
          <w:lang w:val="en-US"/>
        </w:rPr>
        <w:t>3GPP TSG-RAN WG2 #107, Prague, Czech Republic, 26th – 30th August 2019</w:t>
      </w:r>
      <w:r w:rsidR="00ED00FA">
        <w:rPr>
          <w:lang w:val="en-US"/>
        </w:rPr>
        <w:t>.</w:t>
      </w:r>
      <w:bookmarkEnd w:id="113"/>
      <w:r w:rsidR="00B33A2F" w:rsidRPr="00837BCB" w:rsidDel="007420CB">
        <w:rPr>
          <w:noProof/>
          <w:highlight w:val="yellow"/>
        </w:rPr>
        <w:t xml:space="preserve"> </w:t>
      </w:r>
      <w:bookmarkEnd w:id="112"/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A8714" w14:textId="77777777" w:rsidR="00215115" w:rsidRDefault="00215115">
      <w:pPr>
        <w:spacing w:after="0"/>
      </w:pPr>
      <w:r>
        <w:separator/>
      </w:r>
    </w:p>
  </w:endnote>
  <w:endnote w:type="continuationSeparator" w:id="0">
    <w:p w14:paraId="101A8D1A" w14:textId="77777777" w:rsidR="00215115" w:rsidRDefault="00215115">
      <w:pPr>
        <w:spacing w:after="0"/>
      </w:pPr>
      <w:r>
        <w:continuationSeparator/>
      </w:r>
    </w:p>
  </w:endnote>
  <w:endnote w:type="continuationNotice" w:id="1">
    <w:p w14:paraId="5BA75AA7" w14:textId="77777777" w:rsidR="00215115" w:rsidRDefault="002151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A3559" w14:textId="77777777" w:rsidR="00215115" w:rsidRDefault="00215115">
      <w:pPr>
        <w:spacing w:after="0"/>
      </w:pPr>
      <w:r>
        <w:separator/>
      </w:r>
    </w:p>
  </w:footnote>
  <w:footnote w:type="continuationSeparator" w:id="0">
    <w:p w14:paraId="3A1EB1CD" w14:textId="77777777" w:rsidR="00215115" w:rsidRDefault="00215115">
      <w:pPr>
        <w:spacing w:after="0"/>
      </w:pPr>
      <w:r>
        <w:continuationSeparator/>
      </w:r>
    </w:p>
  </w:footnote>
  <w:footnote w:type="continuationNotice" w:id="1">
    <w:p w14:paraId="47C41B3F" w14:textId="77777777" w:rsidR="00215115" w:rsidRDefault="002151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AD702B5"/>
    <w:multiLevelType w:val="hybridMultilevel"/>
    <w:tmpl w:val="EC9CB7D8"/>
    <w:lvl w:ilvl="0" w:tplc="7D6C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A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22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0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8E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227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6B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23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BA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6" w15:restartNumberingAfterBreak="0">
    <w:nsid w:val="1B8A2D13"/>
    <w:multiLevelType w:val="hybridMultilevel"/>
    <w:tmpl w:val="BE8C90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A5CF1"/>
    <w:multiLevelType w:val="hybridMultilevel"/>
    <w:tmpl w:val="963AAC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76C73"/>
    <w:multiLevelType w:val="hybridMultilevel"/>
    <w:tmpl w:val="9A4E51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16C6F13E"/>
    <w:lvl w:ilvl="0" w:tplc="848E9D64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262C5"/>
    <w:multiLevelType w:val="hybridMultilevel"/>
    <w:tmpl w:val="DAE629D0"/>
    <w:lvl w:ilvl="0" w:tplc="7234C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D8E">
      <w:start w:val="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6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AAB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C1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27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CE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B02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E9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5"/>
  </w:num>
  <w:num w:numId="5">
    <w:abstractNumId w:val="10"/>
  </w:num>
  <w:num w:numId="6">
    <w:abstractNumId w:val="17"/>
  </w:num>
  <w:num w:numId="7">
    <w:abstractNumId w:val="19"/>
  </w:num>
  <w:num w:numId="8">
    <w:abstractNumId w:val="15"/>
  </w:num>
  <w:num w:numId="9">
    <w:abstractNumId w:val="12"/>
  </w:num>
  <w:num w:numId="10">
    <w:abstractNumId w:val="15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21"/>
  </w:num>
  <w:num w:numId="14">
    <w:abstractNumId w:val="11"/>
  </w:num>
  <w:num w:numId="15">
    <w:abstractNumId w:val="8"/>
  </w:num>
  <w:num w:numId="16">
    <w:abstractNumId w:val="3"/>
  </w:num>
  <w:num w:numId="17">
    <w:abstractNumId w:val="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4"/>
  </w:num>
  <w:num w:numId="24">
    <w:abstractNumId w:val="1"/>
  </w:num>
  <w:num w:numId="25">
    <w:abstractNumId w:val="16"/>
  </w:num>
  <w:num w:numId="26">
    <w:abstractNumId w:val="14"/>
  </w:num>
  <w:num w:numId="27">
    <w:abstractNumId w:val="14"/>
  </w:num>
  <w:num w:numId="28">
    <w:abstractNumId w:val="12"/>
  </w:num>
  <w:num w:numId="29">
    <w:abstractNumId w:val="4"/>
  </w:num>
  <w:num w:numId="30">
    <w:abstractNumId w:val="9"/>
  </w:num>
  <w:num w:numId="31">
    <w:abstractNumId w:val="20"/>
  </w:num>
  <w:num w:numId="32">
    <w:abstractNumId w:val="6"/>
  </w:num>
  <w:num w:numId="33">
    <w:abstractNumId w:val="7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5405"/>
    <w:rsid w:val="000076A9"/>
    <w:rsid w:val="0001021F"/>
    <w:rsid w:val="00012731"/>
    <w:rsid w:val="0001290D"/>
    <w:rsid w:val="00012E27"/>
    <w:rsid w:val="0001398D"/>
    <w:rsid w:val="00014680"/>
    <w:rsid w:val="00014E3E"/>
    <w:rsid w:val="00014EE3"/>
    <w:rsid w:val="0001514B"/>
    <w:rsid w:val="00016ACF"/>
    <w:rsid w:val="00016E83"/>
    <w:rsid w:val="000254EC"/>
    <w:rsid w:val="000256DF"/>
    <w:rsid w:val="0002698A"/>
    <w:rsid w:val="000277E1"/>
    <w:rsid w:val="0002789D"/>
    <w:rsid w:val="00030CE1"/>
    <w:rsid w:val="00030EE7"/>
    <w:rsid w:val="000329BA"/>
    <w:rsid w:val="000332CC"/>
    <w:rsid w:val="00034708"/>
    <w:rsid w:val="0003474F"/>
    <w:rsid w:val="00035348"/>
    <w:rsid w:val="000376E0"/>
    <w:rsid w:val="000379FF"/>
    <w:rsid w:val="00041C84"/>
    <w:rsid w:val="00042739"/>
    <w:rsid w:val="00044D45"/>
    <w:rsid w:val="00045120"/>
    <w:rsid w:val="000452C3"/>
    <w:rsid w:val="00045CC4"/>
    <w:rsid w:val="00045FF4"/>
    <w:rsid w:val="00050ACD"/>
    <w:rsid w:val="00050D60"/>
    <w:rsid w:val="00050DEF"/>
    <w:rsid w:val="00051FFF"/>
    <w:rsid w:val="00052B8A"/>
    <w:rsid w:val="0005369A"/>
    <w:rsid w:val="000538C3"/>
    <w:rsid w:val="0005397D"/>
    <w:rsid w:val="00053988"/>
    <w:rsid w:val="00054E7A"/>
    <w:rsid w:val="000562AA"/>
    <w:rsid w:val="00057CD4"/>
    <w:rsid w:val="00060A87"/>
    <w:rsid w:val="0006420F"/>
    <w:rsid w:val="00064BAB"/>
    <w:rsid w:val="00067987"/>
    <w:rsid w:val="00071B1C"/>
    <w:rsid w:val="00071E19"/>
    <w:rsid w:val="00073D40"/>
    <w:rsid w:val="000768C6"/>
    <w:rsid w:val="00077DAB"/>
    <w:rsid w:val="000807BB"/>
    <w:rsid w:val="00081AC9"/>
    <w:rsid w:val="00081B2A"/>
    <w:rsid w:val="00081D9F"/>
    <w:rsid w:val="0008541D"/>
    <w:rsid w:val="00094D35"/>
    <w:rsid w:val="00096341"/>
    <w:rsid w:val="00096FB2"/>
    <w:rsid w:val="000A099B"/>
    <w:rsid w:val="000A1ECE"/>
    <w:rsid w:val="000A362C"/>
    <w:rsid w:val="000A4992"/>
    <w:rsid w:val="000A4F6B"/>
    <w:rsid w:val="000A797B"/>
    <w:rsid w:val="000B367F"/>
    <w:rsid w:val="000B36A9"/>
    <w:rsid w:val="000B5BC5"/>
    <w:rsid w:val="000B6512"/>
    <w:rsid w:val="000B697C"/>
    <w:rsid w:val="000B6CBC"/>
    <w:rsid w:val="000B6D70"/>
    <w:rsid w:val="000B7A53"/>
    <w:rsid w:val="000C05E4"/>
    <w:rsid w:val="000C0B87"/>
    <w:rsid w:val="000C1066"/>
    <w:rsid w:val="000C10AF"/>
    <w:rsid w:val="000C3525"/>
    <w:rsid w:val="000C37F0"/>
    <w:rsid w:val="000C3A45"/>
    <w:rsid w:val="000C447D"/>
    <w:rsid w:val="000C4A78"/>
    <w:rsid w:val="000C52FD"/>
    <w:rsid w:val="000C5348"/>
    <w:rsid w:val="000D0D0E"/>
    <w:rsid w:val="000D3330"/>
    <w:rsid w:val="000D54FA"/>
    <w:rsid w:val="000D5DE4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5CBA"/>
    <w:rsid w:val="000E66AC"/>
    <w:rsid w:val="000E7093"/>
    <w:rsid w:val="000E71DC"/>
    <w:rsid w:val="000F0DF5"/>
    <w:rsid w:val="000F1BB3"/>
    <w:rsid w:val="000F3294"/>
    <w:rsid w:val="000F3F5C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A8A"/>
    <w:rsid w:val="00103B69"/>
    <w:rsid w:val="001044D9"/>
    <w:rsid w:val="00105301"/>
    <w:rsid w:val="00105838"/>
    <w:rsid w:val="00105F8F"/>
    <w:rsid w:val="00107E0F"/>
    <w:rsid w:val="00110B6F"/>
    <w:rsid w:val="00111814"/>
    <w:rsid w:val="001122D1"/>
    <w:rsid w:val="001122E7"/>
    <w:rsid w:val="00112E97"/>
    <w:rsid w:val="00113982"/>
    <w:rsid w:val="00113FDD"/>
    <w:rsid w:val="00114A86"/>
    <w:rsid w:val="001158B7"/>
    <w:rsid w:val="00116144"/>
    <w:rsid w:val="00116DF6"/>
    <w:rsid w:val="0012587C"/>
    <w:rsid w:val="00125969"/>
    <w:rsid w:val="00127734"/>
    <w:rsid w:val="001279CF"/>
    <w:rsid w:val="00127A9D"/>
    <w:rsid w:val="0013309C"/>
    <w:rsid w:val="00133EFC"/>
    <w:rsid w:val="00134719"/>
    <w:rsid w:val="00134978"/>
    <w:rsid w:val="00135298"/>
    <w:rsid w:val="001355D8"/>
    <w:rsid w:val="00135BD8"/>
    <w:rsid w:val="00136333"/>
    <w:rsid w:val="001367C5"/>
    <w:rsid w:val="001401CB"/>
    <w:rsid w:val="00140C2B"/>
    <w:rsid w:val="00140C43"/>
    <w:rsid w:val="00141633"/>
    <w:rsid w:val="00141EE7"/>
    <w:rsid w:val="00142497"/>
    <w:rsid w:val="00142631"/>
    <w:rsid w:val="00143F1E"/>
    <w:rsid w:val="00147C54"/>
    <w:rsid w:val="0015156A"/>
    <w:rsid w:val="00151C45"/>
    <w:rsid w:val="001532B9"/>
    <w:rsid w:val="00155840"/>
    <w:rsid w:val="00157B0E"/>
    <w:rsid w:val="00157DD6"/>
    <w:rsid w:val="00160446"/>
    <w:rsid w:val="001615F7"/>
    <w:rsid w:val="00162CEF"/>
    <w:rsid w:val="00162E06"/>
    <w:rsid w:val="0016320D"/>
    <w:rsid w:val="00163A23"/>
    <w:rsid w:val="00167F45"/>
    <w:rsid w:val="00170FCE"/>
    <w:rsid w:val="00175099"/>
    <w:rsid w:val="00176060"/>
    <w:rsid w:val="001807A6"/>
    <w:rsid w:val="00180E7E"/>
    <w:rsid w:val="0018136C"/>
    <w:rsid w:val="001855A4"/>
    <w:rsid w:val="00187899"/>
    <w:rsid w:val="00187DBC"/>
    <w:rsid w:val="00190727"/>
    <w:rsid w:val="0019073F"/>
    <w:rsid w:val="00190787"/>
    <w:rsid w:val="001917D3"/>
    <w:rsid w:val="00191F81"/>
    <w:rsid w:val="00193638"/>
    <w:rsid w:val="00195213"/>
    <w:rsid w:val="00197D8A"/>
    <w:rsid w:val="001A0070"/>
    <w:rsid w:val="001A02D4"/>
    <w:rsid w:val="001A2401"/>
    <w:rsid w:val="001A258D"/>
    <w:rsid w:val="001A29A2"/>
    <w:rsid w:val="001A2D25"/>
    <w:rsid w:val="001A3D7B"/>
    <w:rsid w:val="001A4603"/>
    <w:rsid w:val="001A6353"/>
    <w:rsid w:val="001A6E97"/>
    <w:rsid w:val="001B03F5"/>
    <w:rsid w:val="001B0B8E"/>
    <w:rsid w:val="001B18AA"/>
    <w:rsid w:val="001B1A8A"/>
    <w:rsid w:val="001B2659"/>
    <w:rsid w:val="001B29BD"/>
    <w:rsid w:val="001B4177"/>
    <w:rsid w:val="001B46F2"/>
    <w:rsid w:val="001B5247"/>
    <w:rsid w:val="001B5920"/>
    <w:rsid w:val="001B5A72"/>
    <w:rsid w:val="001B6577"/>
    <w:rsid w:val="001B7AE8"/>
    <w:rsid w:val="001C07FC"/>
    <w:rsid w:val="001C0DC6"/>
    <w:rsid w:val="001C1EFC"/>
    <w:rsid w:val="001C2143"/>
    <w:rsid w:val="001C2828"/>
    <w:rsid w:val="001C334A"/>
    <w:rsid w:val="001C3E65"/>
    <w:rsid w:val="001C5113"/>
    <w:rsid w:val="001C7C59"/>
    <w:rsid w:val="001D0042"/>
    <w:rsid w:val="001D026F"/>
    <w:rsid w:val="001D03FB"/>
    <w:rsid w:val="001D0E21"/>
    <w:rsid w:val="001D2F3E"/>
    <w:rsid w:val="001D356C"/>
    <w:rsid w:val="001D44D6"/>
    <w:rsid w:val="001D6AD2"/>
    <w:rsid w:val="001E2131"/>
    <w:rsid w:val="001E270B"/>
    <w:rsid w:val="001E3DF0"/>
    <w:rsid w:val="001F4DC6"/>
    <w:rsid w:val="001F6E2B"/>
    <w:rsid w:val="002005D4"/>
    <w:rsid w:val="002014E0"/>
    <w:rsid w:val="00203669"/>
    <w:rsid w:val="002037E7"/>
    <w:rsid w:val="00204546"/>
    <w:rsid w:val="00210394"/>
    <w:rsid w:val="0021214E"/>
    <w:rsid w:val="0021246C"/>
    <w:rsid w:val="00213D5F"/>
    <w:rsid w:val="0021411B"/>
    <w:rsid w:val="00215115"/>
    <w:rsid w:val="00216405"/>
    <w:rsid w:val="002164F4"/>
    <w:rsid w:val="00220B6E"/>
    <w:rsid w:val="002228BE"/>
    <w:rsid w:val="0022553E"/>
    <w:rsid w:val="00225C6C"/>
    <w:rsid w:val="00226B78"/>
    <w:rsid w:val="00227949"/>
    <w:rsid w:val="00227ACE"/>
    <w:rsid w:val="00227FF1"/>
    <w:rsid w:val="00230E68"/>
    <w:rsid w:val="00233C44"/>
    <w:rsid w:val="00233DC2"/>
    <w:rsid w:val="00233E1C"/>
    <w:rsid w:val="002343E5"/>
    <w:rsid w:val="00234C71"/>
    <w:rsid w:val="00237924"/>
    <w:rsid w:val="00237BFD"/>
    <w:rsid w:val="002401D4"/>
    <w:rsid w:val="00241B09"/>
    <w:rsid w:val="00243847"/>
    <w:rsid w:val="00245141"/>
    <w:rsid w:val="00245F10"/>
    <w:rsid w:val="00246759"/>
    <w:rsid w:val="00246C2C"/>
    <w:rsid w:val="002473A8"/>
    <w:rsid w:val="002506DC"/>
    <w:rsid w:val="00250C0D"/>
    <w:rsid w:val="00254E0B"/>
    <w:rsid w:val="0025583F"/>
    <w:rsid w:val="00256430"/>
    <w:rsid w:val="002604A9"/>
    <w:rsid w:val="00260E9E"/>
    <w:rsid w:val="00260EB2"/>
    <w:rsid w:val="0026157C"/>
    <w:rsid w:val="00262304"/>
    <w:rsid w:val="002636F4"/>
    <w:rsid w:val="00263890"/>
    <w:rsid w:val="002644EB"/>
    <w:rsid w:val="002644F6"/>
    <w:rsid w:val="00264F90"/>
    <w:rsid w:val="002665B1"/>
    <w:rsid w:val="00267A79"/>
    <w:rsid w:val="00270642"/>
    <w:rsid w:val="00274268"/>
    <w:rsid w:val="002772DB"/>
    <w:rsid w:val="002808B8"/>
    <w:rsid w:val="00280C47"/>
    <w:rsid w:val="00280FC5"/>
    <w:rsid w:val="00281BE8"/>
    <w:rsid w:val="00281D8F"/>
    <w:rsid w:val="00281F49"/>
    <w:rsid w:val="00281F76"/>
    <w:rsid w:val="00282659"/>
    <w:rsid w:val="00282C63"/>
    <w:rsid w:val="00284F5F"/>
    <w:rsid w:val="00286031"/>
    <w:rsid w:val="00287ADA"/>
    <w:rsid w:val="00287E27"/>
    <w:rsid w:val="00287F76"/>
    <w:rsid w:val="00290A77"/>
    <w:rsid w:val="0029174F"/>
    <w:rsid w:val="00291B14"/>
    <w:rsid w:val="00294088"/>
    <w:rsid w:val="0029577B"/>
    <w:rsid w:val="0029646A"/>
    <w:rsid w:val="002973A5"/>
    <w:rsid w:val="00297C0B"/>
    <w:rsid w:val="00297C6C"/>
    <w:rsid w:val="002A0180"/>
    <w:rsid w:val="002A033F"/>
    <w:rsid w:val="002A12B8"/>
    <w:rsid w:val="002A1A09"/>
    <w:rsid w:val="002A365B"/>
    <w:rsid w:val="002A56D6"/>
    <w:rsid w:val="002A6EC1"/>
    <w:rsid w:val="002B04C1"/>
    <w:rsid w:val="002B0CDB"/>
    <w:rsid w:val="002B1864"/>
    <w:rsid w:val="002B2C92"/>
    <w:rsid w:val="002B33B4"/>
    <w:rsid w:val="002B36AD"/>
    <w:rsid w:val="002B6DF4"/>
    <w:rsid w:val="002C0489"/>
    <w:rsid w:val="002C2ABC"/>
    <w:rsid w:val="002C41C2"/>
    <w:rsid w:val="002C4919"/>
    <w:rsid w:val="002C4921"/>
    <w:rsid w:val="002C4A3D"/>
    <w:rsid w:val="002C5AFE"/>
    <w:rsid w:val="002C6B36"/>
    <w:rsid w:val="002C71F6"/>
    <w:rsid w:val="002C7B14"/>
    <w:rsid w:val="002D0194"/>
    <w:rsid w:val="002D0933"/>
    <w:rsid w:val="002D1355"/>
    <w:rsid w:val="002D2AEA"/>
    <w:rsid w:val="002D333C"/>
    <w:rsid w:val="002D7230"/>
    <w:rsid w:val="002D75F7"/>
    <w:rsid w:val="002D7DFA"/>
    <w:rsid w:val="002E0C27"/>
    <w:rsid w:val="002E1381"/>
    <w:rsid w:val="002E17E7"/>
    <w:rsid w:val="002E31E6"/>
    <w:rsid w:val="002E3889"/>
    <w:rsid w:val="002E6CDF"/>
    <w:rsid w:val="002F10EC"/>
    <w:rsid w:val="002F203B"/>
    <w:rsid w:val="002F33F3"/>
    <w:rsid w:val="002F3775"/>
    <w:rsid w:val="002F4FE3"/>
    <w:rsid w:val="002F555E"/>
    <w:rsid w:val="002F6D4D"/>
    <w:rsid w:val="002F75EE"/>
    <w:rsid w:val="00300AE8"/>
    <w:rsid w:val="0030340C"/>
    <w:rsid w:val="0030443B"/>
    <w:rsid w:val="00304AC5"/>
    <w:rsid w:val="003061DF"/>
    <w:rsid w:val="003065DE"/>
    <w:rsid w:val="00306860"/>
    <w:rsid w:val="00307A14"/>
    <w:rsid w:val="00311F44"/>
    <w:rsid w:val="00313789"/>
    <w:rsid w:val="00313879"/>
    <w:rsid w:val="003157AF"/>
    <w:rsid w:val="003166EA"/>
    <w:rsid w:val="00316877"/>
    <w:rsid w:val="00316AED"/>
    <w:rsid w:val="00317AB0"/>
    <w:rsid w:val="0032062F"/>
    <w:rsid w:val="00320E6E"/>
    <w:rsid w:val="0032181B"/>
    <w:rsid w:val="0032193D"/>
    <w:rsid w:val="00322AEB"/>
    <w:rsid w:val="003252D2"/>
    <w:rsid w:val="0032538E"/>
    <w:rsid w:val="003275F6"/>
    <w:rsid w:val="00332838"/>
    <w:rsid w:val="00333110"/>
    <w:rsid w:val="0033325B"/>
    <w:rsid w:val="00334C73"/>
    <w:rsid w:val="0033528E"/>
    <w:rsid w:val="003367B6"/>
    <w:rsid w:val="00336978"/>
    <w:rsid w:val="00336AED"/>
    <w:rsid w:val="00336CBD"/>
    <w:rsid w:val="00336DE9"/>
    <w:rsid w:val="00337C73"/>
    <w:rsid w:val="00340172"/>
    <w:rsid w:val="00340C41"/>
    <w:rsid w:val="003418E1"/>
    <w:rsid w:val="00342994"/>
    <w:rsid w:val="00342A37"/>
    <w:rsid w:val="00342C6B"/>
    <w:rsid w:val="00343CF8"/>
    <w:rsid w:val="00346BCC"/>
    <w:rsid w:val="00346D6E"/>
    <w:rsid w:val="00350251"/>
    <w:rsid w:val="00351651"/>
    <w:rsid w:val="00351F98"/>
    <w:rsid w:val="003520EA"/>
    <w:rsid w:val="00352CDF"/>
    <w:rsid w:val="00353D64"/>
    <w:rsid w:val="00354141"/>
    <w:rsid w:val="00354FC5"/>
    <w:rsid w:val="00356952"/>
    <w:rsid w:val="0036014B"/>
    <w:rsid w:val="00364354"/>
    <w:rsid w:val="00364862"/>
    <w:rsid w:val="00365410"/>
    <w:rsid w:val="003654D2"/>
    <w:rsid w:val="0036722F"/>
    <w:rsid w:val="003676D9"/>
    <w:rsid w:val="00367AFC"/>
    <w:rsid w:val="0037007B"/>
    <w:rsid w:val="0037040C"/>
    <w:rsid w:val="003709B4"/>
    <w:rsid w:val="00370E2A"/>
    <w:rsid w:val="00372AC9"/>
    <w:rsid w:val="00372BD9"/>
    <w:rsid w:val="00373736"/>
    <w:rsid w:val="00374FAB"/>
    <w:rsid w:val="00376C88"/>
    <w:rsid w:val="00377FA5"/>
    <w:rsid w:val="003800F8"/>
    <w:rsid w:val="00380A41"/>
    <w:rsid w:val="003810A3"/>
    <w:rsid w:val="00382CDF"/>
    <w:rsid w:val="0038310A"/>
    <w:rsid w:val="00383360"/>
    <w:rsid w:val="003853E4"/>
    <w:rsid w:val="003854D8"/>
    <w:rsid w:val="0038582B"/>
    <w:rsid w:val="003872F2"/>
    <w:rsid w:val="00387C63"/>
    <w:rsid w:val="003900EA"/>
    <w:rsid w:val="003919C2"/>
    <w:rsid w:val="00393875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12E3"/>
    <w:rsid w:val="003B340D"/>
    <w:rsid w:val="003B5795"/>
    <w:rsid w:val="003B6118"/>
    <w:rsid w:val="003B6E93"/>
    <w:rsid w:val="003C01C9"/>
    <w:rsid w:val="003C1556"/>
    <w:rsid w:val="003C1772"/>
    <w:rsid w:val="003C1C50"/>
    <w:rsid w:val="003C75F9"/>
    <w:rsid w:val="003C7A9E"/>
    <w:rsid w:val="003D077C"/>
    <w:rsid w:val="003D1B52"/>
    <w:rsid w:val="003D2926"/>
    <w:rsid w:val="003D38EE"/>
    <w:rsid w:val="003D4610"/>
    <w:rsid w:val="003D56AA"/>
    <w:rsid w:val="003D5CF3"/>
    <w:rsid w:val="003D71B5"/>
    <w:rsid w:val="003D77AE"/>
    <w:rsid w:val="003E0869"/>
    <w:rsid w:val="003E2AA8"/>
    <w:rsid w:val="003E3061"/>
    <w:rsid w:val="003E47EB"/>
    <w:rsid w:val="003E60FC"/>
    <w:rsid w:val="003F114A"/>
    <w:rsid w:val="003F1AA0"/>
    <w:rsid w:val="003F3E8A"/>
    <w:rsid w:val="003F6EB9"/>
    <w:rsid w:val="00400E1B"/>
    <w:rsid w:val="00402745"/>
    <w:rsid w:val="00402D69"/>
    <w:rsid w:val="00402E9A"/>
    <w:rsid w:val="00404E1B"/>
    <w:rsid w:val="004065D0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493E"/>
    <w:rsid w:val="00425689"/>
    <w:rsid w:val="004263D2"/>
    <w:rsid w:val="00426933"/>
    <w:rsid w:val="00427723"/>
    <w:rsid w:val="00430CC8"/>
    <w:rsid w:val="00431ED9"/>
    <w:rsid w:val="00433BE3"/>
    <w:rsid w:val="004344B7"/>
    <w:rsid w:val="0043544F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E90"/>
    <w:rsid w:val="00447FB3"/>
    <w:rsid w:val="00450451"/>
    <w:rsid w:val="00451D6C"/>
    <w:rsid w:val="004520EE"/>
    <w:rsid w:val="00452555"/>
    <w:rsid w:val="00453239"/>
    <w:rsid w:val="004547D0"/>
    <w:rsid w:val="00455EA2"/>
    <w:rsid w:val="00456759"/>
    <w:rsid w:val="0045717A"/>
    <w:rsid w:val="004615A8"/>
    <w:rsid w:val="004639B9"/>
    <w:rsid w:val="00463E0B"/>
    <w:rsid w:val="0046419C"/>
    <w:rsid w:val="00465789"/>
    <w:rsid w:val="00466414"/>
    <w:rsid w:val="00466637"/>
    <w:rsid w:val="0046669A"/>
    <w:rsid w:val="004671DF"/>
    <w:rsid w:val="00467C61"/>
    <w:rsid w:val="00470602"/>
    <w:rsid w:val="00470780"/>
    <w:rsid w:val="0047128E"/>
    <w:rsid w:val="004720A0"/>
    <w:rsid w:val="00472E77"/>
    <w:rsid w:val="00472F40"/>
    <w:rsid w:val="0047562E"/>
    <w:rsid w:val="004774B1"/>
    <w:rsid w:val="00480103"/>
    <w:rsid w:val="00482317"/>
    <w:rsid w:val="004823F1"/>
    <w:rsid w:val="0048278F"/>
    <w:rsid w:val="00482FDE"/>
    <w:rsid w:val="00483354"/>
    <w:rsid w:val="00483F46"/>
    <w:rsid w:val="004845F3"/>
    <w:rsid w:val="00484CEC"/>
    <w:rsid w:val="00484D2B"/>
    <w:rsid w:val="00485035"/>
    <w:rsid w:val="004857F5"/>
    <w:rsid w:val="004862C7"/>
    <w:rsid w:val="00486646"/>
    <w:rsid w:val="004877D8"/>
    <w:rsid w:val="0049012E"/>
    <w:rsid w:val="004904A5"/>
    <w:rsid w:val="00491EEB"/>
    <w:rsid w:val="004921A5"/>
    <w:rsid w:val="00492C78"/>
    <w:rsid w:val="004953FF"/>
    <w:rsid w:val="00497FD2"/>
    <w:rsid w:val="004A0933"/>
    <w:rsid w:val="004A2E35"/>
    <w:rsid w:val="004B04F8"/>
    <w:rsid w:val="004B2D33"/>
    <w:rsid w:val="004B2E03"/>
    <w:rsid w:val="004B4233"/>
    <w:rsid w:val="004B434A"/>
    <w:rsid w:val="004B4D0D"/>
    <w:rsid w:val="004B5D7B"/>
    <w:rsid w:val="004C11E6"/>
    <w:rsid w:val="004C1B1C"/>
    <w:rsid w:val="004C2591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C7E41"/>
    <w:rsid w:val="004D2AAE"/>
    <w:rsid w:val="004D310D"/>
    <w:rsid w:val="004D4607"/>
    <w:rsid w:val="004D49DF"/>
    <w:rsid w:val="004D518A"/>
    <w:rsid w:val="004D5A5A"/>
    <w:rsid w:val="004D793B"/>
    <w:rsid w:val="004E02DB"/>
    <w:rsid w:val="004E1FB5"/>
    <w:rsid w:val="004E3E68"/>
    <w:rsid w:val="004E4D21"/>
    <w:rsid w:val="004E6201"/>
    <w:rsid w:val="004E76C1"/>
    <w:rsid w:val="004E7852"/>
    <w:rsid w:val="004F0718"/>
    <w:rsid w:val="004F3817"/>
    <w:rsid w:val="004F608D"/>
    <w:rsid w:val="004F6A46"/>
    <w:rsid w:val="004F797F"/>
    <w:rsid w:val="004F7B89"/>
    <w:rsid w:val="004F7DF5"/>
    <w:rsid w:val="0050009D"/>
    <w:rsid w:val="00500487"/>
    <w:rsid w:val="005009F5"/>
    <w:rsid w:val="00500B90"/>
    <w:rsid w:val="005010B0"/>
    <w:rsid w:val="0050230D"/>
    <w:rsid w:val="00502ACB"/>
    <w:rsid w:val="005039CF"/>
    <w:rsid w:val="00503D56"/>
    <w:rsid w:val="00506310"/>
    <w:rsid w:val="00507122"/>
    <w:rsid w:val="0050746D"/>
    <w:rsid w:val="00510E78"/>
    <w:rsid w:val="00513F8D"/>
    <w:rsid w:val="005150B4"/>
    <w:rsid w:val="0052162A"/>
    <w:rsid w:val="00522834"/>
    <w:rsid w:val="00522963"/>
    <w:rsid w:val="00524CCA"/>
    <w:rsid w:val="0052565C"/>
    <w:rsid w:val="005257F7"/>
    <w:rsid w:val="00526599"/>
    <w:rsid w:val="00527BF1"/>
    <w:rsid w:val="00527F96"/>
    <w:rsid w:val="00530018"/>
    <w:rsid w:val="00533552"/>
    <w:rsid w:val="0053431E"/>
    <w:rsid w:val="0053487F"/>
    <w:rsid w:val="005357A7"/>
    <w:rsid w:val="00536625"/>
    <w:rsid w:val="00536968"/>
    <w:rsid w:val="005376D3"/>
    <w:rsid w:val="005411C2"/>
    <w:rsid w:val="00541273"/>
    <w:rsid w:val="00542AA5"/>
    <w:rsid w:val="00544DB1"/>
    <w:rsid w:val="00545636"/>
    <w:rsid w:val="00546059"/>
    <w:rsid w:val="00550B63"/>
    <w:rsid w:val="00551740"/>
    <w:rsid w:val="0055272A"/>
    <w:rsid w:val="00554727"/>
    <w:rsid w:val="00555F62"/>
    <w:rsid w:val="00557D61"/>
    <w:rsid w:val="005605E5"/>
    <w:rsid w:val="0056325F"/>
    <w:rsid w:val="0056352B"/>
    <w:rsid w:val="00566217"/>
    <w:rsid w:val="00570D60"/>
    <w:rsid w:val="00571DA9"/>
    <w:rsid w:val="00574AEF"/>
    <w:rsid w:val="00574C2E"/>
    <w:rsid w:val="005754D9"/>
    <w:rsid w:val="00575916"/>
    <w:rsid w:val="00575F47"/>
    <w:rsid w:val="00580350"/>
    <w:rsid w:val="00580BAD"/>
    <w:rsid w:val="00580E4F"/>
    <w:rsid w:val="00581AB9"/>
    <w:rsid w:val="00582C6C"/>
    <w:rsid w:val="005848B0"/>
    <w:rsid w:val="0059080A"/>
    <w:rsid w:val="0059084B"/>
    <w:rsid w:val="005916B5"/>
    <w:rsid w:val="00593283"/>
    <w:rsid w:val="00594F69"/>
    <w:rsid w:val="005963A0"/>
    <w:rsid w:val="00596547"/>
    <w:rsid w:val="00596E71"/>
    <w:rsid w:val="005975C9"/>
    <w:rsid w:val="005A0350"/>
    <w:rsid w:val="005A0F19"/>
    <w:rsid w:val="005A1D56"/>
    <w:rsid w:val="005A1E30"/>
    <w:rsid w:val="005A1E82"/>
    <w:rsid w:val="005A1ED4"/>
    <w:rsid w:val="005A244A"/>
    <w:rsid w:val="005A2552"/>
    <w:rsid w:val="005A457B"/>
    <w:rsid w:val="005A488A"/>
    <w:rsid w:val="005A4D0C"/>
    <w:rsid w:val="005B2111"/>
    <w:rsid w:val="005B32F5"/>
    <w:rsid w:val="005B349F"/>
    <w:rsid w:val="005B372C"/>
    <w:rsid w:val="005B53A3"/>
    <w:rsid w:val="005B5894"/>
    <w:rsid w:val="005B7462"/>
    <w:rsid w:val="005C0FDD"/>
    <w:rsid w:val="005C126D"/>
    <w:rsid w:val="005C1DB8"/>
    <w:rsid w:val="005C1DD8"/>
    <w:rsid w:val="005C29A0"/>
    <w:rsid w:val="005C2E20"/>
    <w:rsid w:val="005C4B8C"/>
    <w:rsid w:val="005C6C46"/>
    <w:rsid w:val="005C708D"/>
    <w:rsid w:val="005C70F6"/>
    <w:rsid w:val="005D007D"/>
    <w:rsid w:val="005D244F"/>
    <w:rsid w:val="005D2F44"/>
    <w:rsid w:val="005D31B3"/>
    <w:rsid w:val="005D3EFD"/>
    <w:rsid w:val="005D4FBC"/>
    <w:rsid w:val="005D55EB"/>
    <w:rsid w:val="005D5AE1"/>
    <w:rsid w:val="005D5D0E"/>
    <w:rsid w:val="005D61F3"/>
    <w:rsid w:val="005D6580"/>
    <w:rsid w:val="005E127E"/>
    <w:rsid w:val="005E23FE"/>
    <w:rsid w:val="005E24B7"/>
    <w:rsid w:val="005E3354"/>
    <w:rsid w:val="005E358F"/>
    <w:rsid w:val="005E5519"/>
    <w:rsid w:val="005E56E5"/>
    <w:rsid w:val="005E5A6C"/>
    <w:rsid w:val="005E644F"/>
    <w:rsid w:val="005E64E8"/>
    <w:rsid w:val="005E7398"/>
    <w:rsid w:val="005F1A18"/>
    <w:rsid w:val="005F1D14"/>
    <w:rsid w:val="005F29F6"/>
    <w:rsid w:val="005F2CE9"/>
    <w:rsid w:val="005F4AA0"/>
    <w:rsid w:val="005F51AD"/>
    <w:rsid w:val="005F5A46"/>
    <w:rsid w:val="005F5AF9"/>
    <w:rsid w:val="005F60CC"/>
    <w:rsid w:val="005F63D1"/>
    <w:rsid w:val="005F744E"/>
    <w:rsid w:val="00600F99"/>
    <w:rsid w:val="00601145"/>
    <w:rsid w:val="00606947"/>
    <w:rsid w:val="00606A6E"/>
    <w:rsid w:val="006073D6"/>
    <w:rsid w:val="006075DB"/>
    <w:rsid w:val="00611481"/>
    <w:rsid w:val="006129E6"/>
    <w:rsid w:val="006137B7"/>
    <w:rsid w:val="006138CA"/>
    <w:rsid w:val="0061399D"/>
    <w:rsid w:val="006140C6"/>
    <w:rsid w:val="0061604C"/>
    <w:rsid w:val="00617629"/>
    <w:rsid w:val="00620A67"/>
    <w:rsid w:val="00620A7E"/>
    <w:rsid w:val="00622A3A"/>
    <w:rsid w:val="0062612F"/>
    <w:rsid w:val="00626476"/>
    <w:rsid w:val="00630719"/>
    <w:rsid w:val="0063122B"/>
    <w:rsid w:val="0063158F"/>
    <w:rsid w:val="006317C5"/>
    <w:rsid w:val="006321CA"/>
    <w:rsid w:val="00633A6A"/>
    <w:rsid w:val="00633AAF"/>
    <w:rsid w:val="0063490E"/>
    <w:rsid w:val="00634D4C"/>
    <w:rsid w:val="006355DE"/>
    <w:rsid w:val="006400D8"/>
    <w:rsid w:val="00640D73"/>
    <w:rsid w:val="0064246C"/>
    <w:rsid w:val="00642939"/>
    <w:rsid w:val="00644237"/>
    <w:rsid w:val="0064454E"/>
    <w:rsid w:val="0064462E"/>
    <w:rsid w:val="0064479A"/>
    <w:rsid w:val="00644C48"/>
    <w:rsid w:val="006540B3"/>
    <w:rsid w:val="006541C1"/>
    <w:rsid w:val="0065730E"/>
    <w:rsid w:val="006573F7"/>
    <w:rsid w:val="00657E21"/>
    <w:rsid w:val="0066234E"/>
    <w:rsid w:val="00663D87"/>
    <w:rsid w:val="0066681A"/>
    <w:rsid w:val="006669E6"/>
    <w:rsid w:val="006708A4"/>
    <w:rsid w:val="00672271"/>
    <w:rsid w:val="006732AE"/>
    <w:rsid w:val="006759A9"/>
    <w:rsid w:val="00675A11"/>
    <w:rsid w:val="00676F38"/>
    <w:rsid w:val="0067762C"/>
    <w:rsid w:val="006777FA"/>
    <w:rsid w:val="00677802"/>
    <w:rsid w:val="00677DFF"/>
    <w:rsid w:val="0068212F"/>
    <w:rsid w:val="00682D35"/>
    <w:rsid w:val="00683621"/>
    <w:rsid w:val="00683890"/>
    <w:rsid w:val="00684549"/>
    <w:rsid w:val="00684CEE"/>
    <w:rsid w:val="00684F16"/>
    <w:rsid w:val="00690B28"/>
    <w:rsid w:val="00691D71"/>
    <w:rsid w:val="00692318"/>
    <w:rsid w:val="006925D9"/>
    <w:rsid w:val="00693FEB"/>
    <w:rsid w:val="00695703"/>
    <w:rsid w:val="00695909"/>
    <w:rsid w:val="0069660D"/>
    <w:rsid w:val="0069778A"/>
    <w:rsid w:val="006977DD"/>
    <w:rsid w:val="006A036D"/>
    <w:rsid w:val="006A0422"/>
    <w:rsid w:val="006A22C2"/>
    <w:rsid w:val="006A271D"/>
    <w:rsid w:val="006A52CC"/>
    <w:rsid w:val="006B07A1"/>
    <w:rsid w:val="006B0D57"/>
    <w:rsid w:val="006B2950"/>
    <w:rsid w:val="006B33F3"/>
    <w:rsid w:val="006B556A"/>
    <w:rsid w:val="006B5EC1"/>
    <w:rsid w:val="006C01F9"/>
    <w:rsid w:val="006C0A9E"/>
    <w:rsid w:val="006C188C"/>
    <w:rsid w:val="006C1FD2"/>
    <w:rsid w:val="006C264E"/>
    <w:rsid w:val="006C2DD1"/>
    <w:rsid w:val="006C4ED3"/>
    <w:rsid w:val="006C5AE8"/>
    <w:rsid w:val="006C6053"/>
    <w:rsid w:val="006C6187"/>
    <w:rsid w:val="006C7CC9"/>
    <w:rsid w:val="006D1731"/>
    <w:rsid w:val="006D321B"/>
    <w:rsid w:val="006D38FF"/>
    <w:rsid w:val="006D46E5"/>
    <w:rsid w:val="006D60C2"/>
    <w:rsid w:val="006D6412"/>
    <w:rsid w:val="006D746B"/>
    <w:rsid w:val="006D77BA"/>
    <w:rsid w:val="006D7E63"/>
    <w:rsid w:val="006E163D"/>
    <w:rsid w:val="006E3B91"/>
    <w:rsid w:val="006E4115"/>
    <w:rsid w:val="006E4509"/>
    <w:rsid w:val="006E5034"/>
    <w:rsid w:val="006E5567"/>
    <w:rsid w:val="006E5750"/>
    <w:rsid w:val="006E6B93"/>
    <w:rsid w:val="006E74F4"/>
    <w:rsid w:val="006E77AB"/>
    <w:rsid w:val="006F0783"/>
    <w:rsid w:val="006F19C8"/>
    <w:rsid w:val="006F2E65"/>
    <w:rsid w:val="006F3199"/>
    <w:rsid w:val="006F470B"/>
    <w:rsid w:val="006F5AA2"/>
    <w:rsid w:val="006F6466"/>
    <w:rsid w:val="006F70D6"/>
    <w:rsid w:val="006F77FB"/>
    <w:rsid w:val="00700455"/>
    <w:rsid w:val="007009DF"/>
    <w:rsid w:val="00700D02"/>
    <w:rsid w:val="00701165"/>
    <w:rsid w:val="0070119B"/>
    <w:rsid w:val="007015CE"/>
    <w:rsid w:val="00701ABA"/>
    <w:rsid w:val="00701E7E"/>
    <w:rsid w:val="007022A7"/>
    <w:rsid w:val="00702B44"/>
    <w:rsid w:val="00702BD0"/>
    <w:rsid w:val="0070327E"/>
    <w:rsid w:val="0070460E"/>
    <w:rsid w:val="00704645"/>
    <w:rsid w:val="00705267"/>
    <w:rsid w:val="00705D47"/>
    <w:rsid w:val="007065FC"/>
    <w:rsid w:val="007075E9"/>
    <w:rsid w:val="00715532"/>
    <w:rsid w:val="007208E9"/>
    <w:rsid w:val="00721091"/>
    <w:rsid w:val="007213B5"/>
    <w:rsid w:val="007222DC"/>
    <w:rsid w:val="00724915"/>
    <w:rsid w:val="0072621C"/>
    <w:rsid w:val="00727352"/>
    <w:rsid w:val="007316E0"/>
    <w:rsid w:val="00731C5C"/>
    <w:rsid w:val="00732EDA"/>
    <w:rsid w:val="007332BD"/>
    <w:rsid w:val="00733C14"/>
    <w:rsid w:val="00733D98"/>
    <w:rsid w:val="00733F1A"/>
    <w:rsid w:val="0073520A"/>
    <w:rsid w:val="0073657D"/>
    <w:rsid w:val="00737157"/>
    <w:rsid w:val="0073728B"/>
    <w:rsid w:val="00737458"/>
    <w:rsid w:val="007402F4"/>
    <w:rsid w:val="00740E5D"/>
    <w:rsid w:val="00741BA3"/>
    <w:rsid w:val="007420CB"/>
    <w:rsid w:val="0074287E"/>
    <w:rsid w:val="00744347"/>
    <w:rsid w:val="0074796C"/>
    <w:rsid w:val="007502B5"/>
    <w:rsid w:val="00750359"/>
    <w:rsid w:val="00750AAA"/>
    <w:rsid w:val="00750AC9"/>
    <w:rsid w:val="00751DBF"/>
    <w:rsid w:val="007535B6"/>
    <w:rsid w:val="00755FBF"/>
    <w:rsid w:val="00756466"/>
    <w:rsid w:val="007603AB"/>
    <w:rsid w:val="00760B1C"/>
    <w:rsid w:val="00762A9B"/>
    <w:rsid w:val="00762E9B"/>
    <w:rsid w:val="007646A2"/>
    <w:rsid w:val="0076555A"/>
    <w:rsid w:val="00766CE2"/>
    <w:rsid w:val="0077035E"/>
    <w:rsid w:val="007707BF"/>
    <w:rsid w:val="007722A6"/>
    <w:rsid w:val="007729FC"/>
    <w:rsid w:val="007732FB"/>
    <w:rsid w:val="0077413C"/>
    <w:rsid w:val="0077504B"/>
    <w:rsid w:val="00775211"/>
    <w:rsid w:val="00775C29"/>
    <w:rsid w:val="007762F4"/>
    <w:rsid w:val="00776BCC"/>
    <w:rsid w:val="00780DE8"/>
    <w:rsid w:val="0078141E"/>
    <w:rsid w:val="00784611"/>
    <w:rsid w:val="00785959"/>
    <w:rsid w:val="00785D44"/>
    <w:rsid w:val="00790D2C"/>
    <w:rsid w:val="00791F3F"/>
    <w:rsid w:val="007924A0"/>
    <w:rsid w:val="007929A8"/>
    <w:rsid w:val="00792A3F"/>
    <w:rsid w:val="007956B7"/>
    <w:rsid w:val="007A027D"/>
    <w:rsid w:val="007A0614"/>
    <w:rsid w:val="007A089A"/>
    <w:rsid w:val="007A0900"/>
    <w:rsid w:val="007A1A6E"/>
    <w:rsid w:val="007A3FBD"/>
    <w:rsid w:val="007A43E1"/>
    <w:rsid w:val="007A579B"/>
    <w:rsid w:val="007A5FA6"/>
    <w:rsid w:val="007A6403"/>
    <w:rsid w:val="007A7432"/>
    <w:rsid w:val="007B0CD8"/>
    <w:rsid w:val="007B1932"/>
    <w:rsid w:val="007B1990"/>
    <w:rsid w:val="007B3F44"/>
    <w:rsid w:val="007B4319"/>
    <w:rsid w:val="007B45B1"/>
    <w:rsid w:val="007B5A2C"/>
    <w:rsid w:val="007B5EA6"/>
    <w:rsid w:val="007B5FAE"/>
    <w:rsid w:val="007B638F"/>
    <w:rsid w:val="007C06D6"/>
    <w:rsid w:val="007C221A"/>
    <w:rsid w:val="007C311C"/>
    <w:rsid w:val="007C31A3"/>
    <w:rsid w:val="007C3DE2"/>
    <w:rsid w:val="007C4603"/>
    <w:rsid w:val="007C54A5"/>
    <w:rsid w:val="007C7047"/>
    <w:rsid w:val="007D27E2"/>
    <w:rsid w:val="007D3BF0"/>
    <w:rsid w:val="007D400E"/>
    <w:rsid w:val="007D40DC"/>
    <w:rsid w:val="007D4478"/>
    <w:rsid w:val="007D7B83"/>
    <w:rsid w:val="007E10DF"/>
    <w:rsid w:val="007E2959"/>
    <w:rsid w:val="007E2AEC"/>
    <w:rsid w:val="007E337C"/>
    <w:rsid w:val="007E4743"/>
    <w:rsid w:val="007E5D1D"/>
    <w:rsid w:val="007E60F9"/>
    <w:rsid w:val="007E7C58"/>
    <w:rsid w:val="007E7FA7"/>
    <w:rsid w:val="007F1609"/>
    <w:rsid w:val="007F3C4C"/>
    <w:rsid w:val="007F3F94"/>
    <w:rsid w:val="007F4B86"/>
    <w:rsid w:val="007F4EA1"/>
    <w:rsid w:val="007F556A"/>
    <w:rsid w:val="007F5F73"/>
    <w:rsid w:val="007F63F8"/>
    <w:rsid w:val="007F7CEE"/>
    <w:rsid w:val="00800F2C"/>
    <w:rsid w:val="00800F50"/>
    <w:rsid w:val="00804BC6"/>
    <w:rsid w:val="00804EEB"/>
    <w:rsid w:val="00806150"/>
    <w:rsid w:val="00806D5B"/>
    <w:rsid w:val="0081106A"/>
    <w:rsid w:val="008113A8"/>
    <w:rsid w:val="00811EF8"/>
    <w:rsid w:val="0081386F"/>
    <w:rsid w:val="00814DA7"/>
    <w:rsid w:val="00815835"/>
    <w:rsid w:val="00815B7B"/>
    <w:rsid w:val="00815B98"/>
    <w:rsid w:val="00816AC5"/>
    <w:rsid w:val="008174F1"/>
    <w:rsid w:val="00817A42"/>
    <w:rsid w:val="00817BE6"/>
    <w:rsid w:val="0082440E"/>
    <w:rsid w:val="0082519E"/>
    <w:rsid w:val="00825AAE"/>
    <w:rsid w:val="00827C42"/>
    <w:rsid w:val="00827E21"/>
    <w:rsid w:val="00830DA8"/>
    <w:rsid w:val="00831353"/>
    <w:rsid w:val="00832C42"/>
    <w:rsid w:val="008334DB"/>
    <w:rsid w:val="008354E1"/>
    <w:rsid w:val="00835AFC"/>
    <w:rsid w:val="008362F4"/>
    <w:rsid w:val="00837A9A"/>
    <w:rsid w:val="00837BB9"/>
    <w:rsid w:val="00837BCB"/>
    <w:rsid w:val="00841FEC"/>
    <w:rsid w:val="00842335"/>
    <w:rsid w:val="00843162"/>
    <w:rsid w:val="00843771"/>
    <w:rsid w:val="008446AF"/>
    <w:rsid w:val="0084625E"/>
    <w:rsid w:val="00846567"/>
    <w:rsid w:val="00847233"/>
    <w:rsid w:val="00850D6F"/>
    <w:rsid w:val="00850F40"/>
    <w:rsid w:val="00852FC1"/>
    <w:rsid w:val="00855532"/>
    <w:rsid w:val="008555D6"/>
    <w:rsid w:val="00855F0D"/>
    <w:rsid w:val="00855F7C"/>
    <w:rsid w:val="00857228"/>
    <w:rsid w:val="00857322"/>
    <w:rsid w:val="00857E15"/>
    <w:rsid w:val="00860F74"/>
    <w:rsid w:val="00861B0A"/>
    <w:rsid w:val="00861D6F"/>
    <w:rsid w:val="00862A7E"/>
    <w:rsid w:val="00864178"/>
    <w:rsid w:val="00865E6D"/>
    <w:rsid w:val="008669DD"/>
    <w:rsid w:val="008701CF"/>
    <w:rsid w:val="0087171B"/>
    <w:rsid w:val="00872B65"/>
    <w:rsid w:val="00874899"/>
    <w:rsid w:val="008762E8"/>
    <w:rsid w:val="008773FC"/>
    <w:rsid w:val="008817D4"/>
    <w:rsid w:val="008823E1"/>
    <w:rsid w:val="00882878"/>
    <w:rsid w:val="00885928"/>
    <w:rsid w:val="00887CDD"/>
    <w:rsid w:val="008900A8"/>
    <w:rsid w:val="00891087"/>
    <w:rsid w:val="00891EE6"/>
    <w:rsid w:val="008925C9"/>
    <w:rsid w:val="00893954"/>
    <w:rsid w:val="008955AE"/>
    <w:rsid w:val="00895C21"/>
    <w:rsid w:val="00895FD4"/>
    <w:rsid w:val="0089646B"/>
    <w:rsid w:val="00896E98"/>
    <w:rsid w:val="008A3230"/>
    <w:rsid w:val="008A5131"/>
    <w:rsid w:val="008A6474"/>
    <w:rsid w:val="008A7004"/>
    <w:rsid w:val="008A73E6"/>
    <w:rsid w:val="008A76BD"/>
    <w:rsid w:val="008A796A"/>
    <w:rsid w:val="008B1168"/>
    <w:rsid w:val="008B371B"/>
    <w:rsid w:val="008B3A0B"/>
    <w:rsid w:val="008C16B7"/>
    <w:rsid w:val="008C27D9"/>
    <w:rsid w:val="008C3788"/>
    <w:rsid w:val="008C459C"/>
    <w:rsid w:val="008C6B2A"/>
    <w:rsid w:val="008C7F1D"/>
    <w:rsid w:val="008D0925"/>
    <w:rsid w:val="008D2096"/>
    <w:rsid w:val="008D442B"/>
    <w:rsid w:val="008D4E73"/>
    <w:rsid w:val="008D58FD"/>
    <w:rsid w:val="008D5E65"/>
    <w:rsid w:val="008D632B"/>
    <w:rsid w:val="008D72CF"/>
    <w:rsid w:val="008E16E5"/>
    <w:rsid w:val="008E1CCF"/>
    <w:rsid w:val="008E1EFF"/>
    <w:rsid w:val="008E3F1E"/>
    <w:rsid w:val="008E4006"/>
    <w:rsid w:val="008E4E89"/>
    <w:rsid w:val="008E57F8"/>
    <w:rsid w:val="008E61BF"/>
    <w:rsid w:val="008E6833"/>
    <w:rsid w:val="008E7092"/>
    <w:rsid w:val="008E7315"/>
    <w:rsid w:val="008F1267"/>
    <w:rsid w:val="008F1BB3"/>
    <w:rsid w:val="008F1FB1"/>
    <w:rsid w:val="008F200D"/>
    <w:rsid w:val="008F29DF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05ADA"/>
    <w:rsid w:val="00912E03"/>
    <w:rsid w:val="00913FED"/>
    <w:rsid w:val="00915DAB"/>
    <w:rsid w:val="0091705C"/>
    <w:rsid w:val="00920A38"/>
    <w:rsid w:val="0092279C"/>
    <w:rsid w:val="009237DB"/>
    <w:rsid w:val="009253E8"/>
    <w:rsid w:val="009254B0"/>
    <w:rsid w:val="00927373"/>
    <w:rsid w:val="00930A59"/>
    <w:rsid w:val="00932B27"/>
    <w:rsid w:val="009330E4"/>
    <w:rsid w:val="0093413B"/>
    <w:rsid w:val="00934374"/>
    <w:rsid w:val="00936272"/>
    <w:rsid w:val="009366FB"/>
    <w:rsid w:val="0093709F"/>
    <w:rsid w:val="00937F6F"/>
    <w:rsid w:val="009408F2"/>
    <w:rsid w:val="0094137A"/>
    <w:rsid w:val="00944BF8"/>
    <w:rsid w:val="00946E79"/>
    <w:rsid w:val="00950620"/>
    <w:rsid w:val="00953A42"/>
    <w:rsid w:val="00960B57"/>
    <w:rsid w:val="0096123B"/>
    <w:rsid w:val="00961336"/>
    <w:rsid w:val="00962AF5"/>
    <w:rsid w:val="00963084"/>
    <w:rsid w:val="00963D07"/>
    <w:rsid w:val="00964A06"/>
    <w:rsid w:val="0096670E"/>
    <w:rsid w:val="0097095F"/>
    <w:rsid w:val="00970B12"/>
    <w:rsid w:val="009710A4"/>
    <w:rsid w:val="00971546"/>
    <w:rsid w:val="00974612"/>
    <w:rsid w:val="00974ADB"/>
    <w:rsid w:val="00981426"/>
    <w:rsid w:val="00982A65"/>
    <w:rsid w:val="0098357C"/>
    <w:rsid w:val="0098464F"/>
    <w:rsid w:val="00985283"/>
    <w:rsid w:val="00985956"/>
    <w:rsid w:val="00986CAB"/>
    <w:rsid w:val="0098746F"/>
    <w:rsid w:val="009916A5"/>
    <w:rsid w:val="00991FDE"/>
    <w:rsid w:val="009923F7"/>
    <w:rsid w:val="00994572"/>
    <w:rsid w:val="0099483A"/>
    <w:rsid w:val="0099651B"/>
    <w:rsid w:val="0099735F"/>
    <w:rsid w:val="009974BF"/>
    <w:rsid w:val="009979E1"/>
    <w:rsid w:val="009A1280"/>
    <w:rsid w:val="009A1D3A"/>
    <w:rsid w:val="009A2024"/>
    <w:rsid w:val="009A46C1"/>
    <w:rsid w:val="009A48F3"/>
    <w:rsid w:val="009A6DB9"/>
    <w:rsid w:val="009A7BEE"/>
    <w:rsid w:val="009B18BF"/>
    <w:rsid w:val="009B1F5A"/>
    <w:rsid w:val="009B2E59"/>
    <w:rsid w:val="009B338A"/>
    <w:rsid w:val="009B3EFC"/>
    <w:rsid w:val="009B570B"/>
    <w:rsid w:val="009B7F5F"/>
    <w:rsid w:val="009C08E0"/>
    <w:rsid w:val="009C0A51"/>
    <w:rsid w:val="009C0D00"/>
    <w:rsid w:val="009C14F2"/>
    <w:rsid w:val="009C3DDD"/>
    <w:rsid w:val="009C3E8F"/>
    <w:rsid w:val="009C538A"/>
    <w:rsid w:val="009C6D22"/>
    <w:rsid w:val="009C7A7B"/>
    <w:rsid w:val="009D0850"/>
    <w:rsid w:val="009D100E"/>
    <w:rsid w:val="009D16E7"/>
    <w:rsid w:val="009D2FC3"/>
    <w:rsid w:val="009D3CE5"/>
    <w:rsid w:val="009D433C"/>
    <w:rsid w:val="009D5361"/>
    <w:rsid w:val="009D7598"/>
    <w:rsid w:val="009D7AA5"/>
    <w:rsid w:val="009E59BD"/>
    <w:rsid w:val="009E7158"/>
    <w:rsid w:val="009F0129"/>
    <w:rsid w:val="009F163B"/>
    <w:rsid w:val="009F20B5"/>
    <w:rsid w:val="009F237C"/>
    <w:rsid w:val="009F3D4D"/>
    <w:rsid w:val="009F4D5C"/>
    <w:rsid w:val="009F59D7"/>
    <w:rsid w:val="009F6297"/>
    <w:rsid w:val="009F703D"/>
    <w:rsid w:val="00A01E43"/>
    <w:rsid w:val="00A03CBF"/>
    <w:rsid w:val="00A04969"/>
    <w:rsid w:val="00A058C0"/>
    <w:rsid w:val="00A07050"/>
    <w:rsid w:val="00A15641"/>
    <w:rsid w:val="00A1613E"/>
    <w:rsid w:val="00A164E7"/>
    <w:rsid w:val="00A1686C"/>
    <w:rsid w:val="00A207B6"/>
    <w:rsid w:val="00A20FD6"/>
    <w:rsid w:val="00A2241B"/>
    <w:rsid w:val="00A22933"/>
    <w:rsid w:val="00A22AF1"/>
    <w:rsid w:val="00A239EC"/>
    <w:rsid w:val="00A24A7F"/>
    <w:rsid w:val="00A25A25"/>
    <w:rsid w:val="00A266C1"/>
    <w:rsid w:val="00A30B3F"/>
    <w:rsid w:val="00A31575"/>
    <w:rsid w:val="00A32F15"/>
    <w:rsid w:val="00A335A1"/>
    <w:rsid w:val="00A339FF"/>
    <w:rsid w:val="00A3468B"/>
    <w:rsid w:val="00A374E3"/>
    <w:rsid w:val="00A375E5"/>
    <w:rsid w:val="00A3799F"/>
    <w:rsid w:val="00A42C2D"/>
    <w:rsid w:val="00A4433B"/>
    <w:rsid w:val="00A45553"/>
    <w:rsid w:val="00A519FF"/>
    <w:rsid w:val="00A52B76"/>
    <w:rsid w:val="00A535C4"/>
    <w:rsid w:val="00A538E9"/>
    <w:rsid w:val="00A53CD6"/>
    <w:rsid w:val="00A5576F"/>
    <w:rsid w:val="00A56690"/>
    <w:rsid w:val="00A567EA"/>
    <w:rsid w:val="00A57D1C"/>
    <w:rsid w:val="00A61CA1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76ED6"/>
    <w:rsid w:val="00A82CBC"/>
    <w:rsid w:val="00A834AD"/>
    <w:rsid w:val="00A842B8"/>
    <w:rsid w:val="00A85AFC"/>
    <w:rsid w:val="00A86822"/>
    <w:rsid w:val="00A86F02"/>
    <w:rsid w:val="00A871EF"/>
    <w:rsid w:val="00A874D6"/>
    <w:rsid w:val="00A87B55"/>
    <w:rsid w:val="00A9043F"/>
    <w:rsid w:val="00A90AE0"/>
    <w:rsid w:val="00A919E1"/>
    <w:rsid w:val="00A925CB"/>
    <w:rsid w:val="00A94D3D"/>
    <w:rsid w:val="00A94DE5"/>
    <w:rsid w:val="00A9563D"/>
    <w:rsid w:val="00A956BF"/>
    <w:rsid w:val="00A97DFE"/>
    <w:rsid w:val="00AA1330"/>
    <w:rsid w:val="00AA20D5"/>
    <w:rsid w:val="00AA22B3"/>
    <w:rsid w:val="00AA3344"/>
    <w:rsid w:val="00AA3DDC"/>
    <w:rsid w:val="00AA4051"/>
    <w:rsid w:val="00AA40EB"/>
    <w:rsid w:val="00AA4893"/>
    <w:rsid w:val="00AA51F8"/>
    <w:rsid w:val="00AA5790"/>
    <w:rsid w:val="00AA729E"/>
    <w:rsid w:val="00AA7650"/>
    <w:rsid w:val="00AA7A41"/>
    <w:rsid w:val="00AB0092"/>
    <w:rsid w:val="00AB0CFC"/>
    <w:rsid w:val="00AB1548"/>
    <w:rsid w:val="00AB18F9"/>
    <w:rsid w:val="00AB278E"/>
    <w:rsid w:val="00AB4630"/>
    <w:rsid w:val="00AB5378"/>
    <w:rsid w:val="00AB554E"/>
    <w:rsid w:val="00AB5A53"/>
    <w:rsid w:val="00AB5FA6"/>
    <w:rsid w:val="00AB73A9"/>
    <w:rsid w:val="00AB7767"/>
    <w:rsid w:val="00AC4ED9"/>
    <w:rsid w:val="00AC5E00"/>
    <w:rsid w:val="00AC6A44"/>
    <w:rsid w:val="00AC7DBC"/>
    <w:rsid w:val="00AD0328"/>
    <w:rsid w:val="00AD033A"/>
    <w:rsid w:val="00AD0792"/>
    <w:rsid w:val="00AD0AF0"/>
    <w:rsid w:val="00AD2752"/>
    <w:rsid w:val="00AD30C7"/>
    <w:rsid w:val="00AD42D9"/>
    <w:rsid w:val="00AD44AD"/>
    <w:rsid w:val="00AD5D7A"/>
    <w:rsid w:val="00AD5EFF"/>
    <w:rsid w:val="00AD6E43"/>
    <w:rsid w:val="00AE1D9F"/>
    <w:rsid w:val="00AE3B51"/>
    <w:rsid w:val="00AE3CBC"/>
    <w:rsid w:val="00AE4C2F"/>
    <w:rsid w:val="00AE54BB"/>
    <w:rsid w:val="00AE5968"/>
    <w:rsid w:val="00AE6C85"/>
    <w:rsid w:val="00AE7B79"/>
    <w:rsid w:val="00AF0E2C"/>
    <w:rsid w:val="00AF1B76"/>
    <w:rsid w:val="00AF2816"/>
    <w:rsid w:val="00AF3AB1"/>
    <w:rsid w:val="00AF3D13"/>
    <w:rsid w:val="00AF73BF"/>
    <w:rsid w:val="00AF754E"/>
    <w:rsid w:val="00B00B19"/>
    <w:rsid w:val="00B02421"/>
    <w:rsid w:val="00B0258D"/>
    <w:rsid w:val="00B03D6A"/>
    <w:rsid w:val="00B079CA"/>
    <w:rsid w:val="00B100E6"/>
    <w:rsid w:val="00B10E4B"/>
    <w:rsid w:val="00B10EAD"/>
    <w:rsid w:val="00B1161D"/>
    <w:rsid w:val="00B1214B"/>
    <w:rsid w:val="00B12958"/>
    <w:rsid w:val="00B1646E"/>
    <w:rsid w:val="00B1704C"/>
    <w:rsid w:val="00B21697"/>
    <w:rsid w:val="00B2624B"/>
    <w:rsid w:val="00B263A1"/>
    <w:rsid w:val="00B26DEF"/>
    <w:rsid w:val="00B3281D"/>
    <w:rsid w:val="00B333BC"/>
    <w:rsid w:val="00B33A2F"/>
    <w:rsid w:val="00B33EB8"/>
    <w:rsid w:val="00B35914"/>
    <w:rsid w:val="00B35F7C"/>
    <w:rsid w:val="00B3684A"/>
    <w:rsid w:val="00B40FD7"/>
    <w:rsid w:val="00B41D17"/>
    <w:rsid w:val="00B42AE3"/>
    <w:rsid w:val="00B436B9"/>
    <w:rsid w:val="00B454C9"/>
    <w:rsid w:val="00B45CC3"/>
    <w:rsid w:val="00B45CFD"/>
    <w:rsid w:val="00B464F2"/>
    <w:rsid w:val="00B46601"/>
    <w:rsid w:val="00B4695F"/>
    <w:rsid w:val="00B46EF2"/>
    <w:rsid w:val="00B471DB"/>
    <w:rsid w:val="00B47FFC"/>
    <w:rsid w:val="00B504C0"/>
    <w:rsid w:val="00B52ECC"/>
    <w:rsid w:val="00B54C4A"/>
    <w:rsid w:val="00B56F5B"/>
    <w:rsid w:val="00B575CA"/>
    <w:rsid w:val="00B611B7"/>
    <w:rsid w:val="00B612D6"/>
    <w:rsid w:val="00B61D68"/>
    <w:rsid w:val="00B61FA5"/>
    <w:rsid w:val="00B62816"/>
    <w:rsid w:val="00B648CB"/>
    <w:rsid w:val="00B65275"/>
    <w:rsid w:val="00B65CFB"/>
    <w:rsid w:val="00B66BE5"/>
    <w:rsid w:val="00B66DAB"/>
    <w:rsid w:val="00B70A6C"/>
    <w:rsid w:val="00B7261D"/>
    <w:rsid w:val="00B73750"/>
    <w:rsid w:val="00B74D54"/>
    <w:rsid w:val="00B80220"/>
    <w:rsid w:val="00B815B7"/>
    <w:rsid w:val="00B82532"/>
    <w:rsid w:val="00B82CF3"/>
    <w:rsid w:val="00B83283"/>
    <w:rsid w:val="00B856D8"/>
    <w:rsid w:val="00B91783"/>
    <w:rsid w:val="00B91A6B"/>
    <w:rsid w:val="00B91BFB"/>
    <w:rsid w:val="00B9345D"/>
    <w:rsid w:val="00B94563"/>
    <w:rsid w:val="00B9507A"/>
    <w:rsid w:val="00B953F9"/>
    <w:rsid w:val="00B95B2C"/>
    <w:rsid w:val="00B95D7C"/>
    <w:rsid w:val="00B97351"/>
    <w:rsid w:val="00B97D6C"/>
    <w:rsid w:val="00BA1072"/>
    <w:rsid w:val="00BA1BFA"/>
    <w:rsid w:val="00BA27FA"/>
    <w:rsid w:val="00BA3F14"/>
    <w:rsid w:val="00BA4507"/>
    <w:rsid w:val="00BA52B5"/>
    <w:rsid w:val="00BA5F55"/>
    <w:rsid w:val="00BA61C4"/>
    <w:rsid w:val="00BA6305"/>
    <w:rsid w:val="00BA6A30"/>
    <w:rsid w:val="00BB0258"/>
    <w:rsid w:val="00BB1177"/>
    <w:rsid w:val="00BB1EC5"/>
    <w:rsid w:val="00BB5F95"/>
    <w:rsid w:val="00BB651F"/>
    <w:rsid w:val="00BC02E7"/>
    <w:rsid w:val="00BC1899"/>
    <w:rsid w:val="00BC5630"/>
    <w:rsid w:val="00BC56DB"/>
    <w:rsid w:val="00BC7EB3"/>
    <w:rsid w:val="00BD1095"/>
    <w:rsid w:val="00BD1531"/>
    <w:rsid w:val="00BD1AF9"/>
    <w:rsid w:val="00BD363C"/>
    <w:rsid w:val="00BD36B4"/>
    <w:rsid w:val="00BD3EC4"/>
    <w:rsid w:val="00BD48DE"/>
    <w:rsid w:val="00BD5042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2126"/>
    <w:rsid w:val="00BF3707"/>
    <w:rsid w:val="00BF6927"/>
    <w:rsid w:val="00BF7230"/>
    <w:rsid w:val="00BF72AE"/>
    <w:rsid w:val="00BF7EF9"/>
    <w:rsid w:val="00C004BA"/>
    <w:rsid w:val="00C03F77"/>
    <w:rsid w:val="00C0499D"/>
    <w:rsid w:val="00C04AE7"/>
    <w:rsid w:val="00C06FAE"/>
    <w:rsid w:val="00C12FE5"/>
    <w:rsid w:val="00C14904"/>
    <w:rsid w:val="00C16175"/>
    <w:rsid w:val="00C162AF"/>
    <w:rsid w:val="00C167DE"/>
    <w:rsid w:val="00C17592"/>
    <w:rsid w:val="00C176A6"/>
    <w:rsid w:val="00C17A02"/>
    <w:rsid w:val="00C17D0C"/>
    <w:rsid w:val="00C20A3C"/>
    <w:rsid w:val="00C217B7"/>
    <w:rsid w:val="00C21CB1"/>
    <w:rsid w:val="00C236F1"/>
    <w:rsid w:val="00C2388A"/>
    <w:rsid w:val="00C24608"/>
    <w:rsid w:val="00C24CA4"/>
    <w:rsid w:val="00C27D47"/>
    <w:rsid w:val="00C30D22"/>
    <w:rsid w:val="00C329C9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566"/>
    <w:rsid w:val="00C457C8"/>
    <w:rsid w:val="00C45B7D"/>
    <w:rsid w:val="00C45BFF"/>
    <w:rsid w:val="00C45CAE"/>
    <w:rsid w:val="00C45F5A"/>
    <w:rsid w:val="00C4621B"/>
    <w:rsid w:val="00C47DC3"/>
    <w:rsid w:val="00C50005"/>
    <w:rsid w:val="00C51455"/>
    <w:rsid w:val="00C52B1F"/>
    <w:rsid w:val="00C53718"/>
    <w:rsid w:val="00C54BF7"/>
    <w:rsid w:val="00C5565A"/>
    <w:rsid w:val="00C5651D"/>
    <w:rsid w:val="00C57AF0"/>
    <w:rsid w:val="00C60003"/>
    <w:rsid w:val="00C60A5A"/>
    <w:rsid w:val="00C61873"/>
    <w:rsid w:val="00C61CAE"/>
    <w:rsid w:val="00C6224D"/>
    <w:rsid w:val="00C629A6"/>
    <w:rsid w:val="00C632DF"/>
    <w:rsid w:val="00C6452E"/>
    <w:rsid w:val="00C64D12"/>
    <w:rsid w:val="00C6553F"/>
    <w:rsid w:val="00C659E5"/>
    <w:rsid w:val="00C6644F"/>
    <w:rsid w:val="00C66DB7"/>
    <w:rsid w:val="00C677DA"/>
    <w:rsid w:val="00C67A10"/>
    <w:rsid w:val="00C67BE3"/>
    <w:rsid w:val="00C67C72"/>
    <w:rsid w:val="00C726A6"/>
    <w:rsid w:val="00C72BE4"/>
    <w:rsid w:val="00C73A56"/>
    <w:rsid w:val="00C73D1A"/>
    <w:rsid w:val="00C73ED2"/>
    <w:rsid w:val="00C75F1C"/>
    <w:rsid w:val="00C7602A"/>
    <w:rsid w:val="00C7654B"/>
    <w:rsid w:val="00C81D2A"/>
    <w:rsid w:val="00C84049"/>
    <w:rsid w:val="00C86F8F"/>
    <w:rsid w:val="00C90417"/>
    <w:rsid w:val="00C91055"/>
    <w:rsid w:val="00C91392"/>
    <w:rsid w:val="00C9181C"/>
    <w:rsid w:val="00C925C5"/>
    <w:rsid w:val="00C92E25"/>
    <w:rsid w:val="00C92F89"/>
    <w:rsid w:val="00C94714"/>
    <w:rsid w:val="00C957D0"/>
    <w:rsid w:val="00C97DD6"/>
    <w:rsid w:val="00CA06B5"/>
    <w:rsid w:val="00CA1155"/>
    <w:rsid w:val="00CA1F44"/>
    <w:rsid w:val="00CA20E9"/>
    <w:rsid w:val="00CA21B9"/>
    <w:rsid w:val="00CA2855"/>
    <w:rsid w:val="00CA2935"/>
    <w:rsid w:val="00CA2FBB"/>
    <w:rsid w:val="00CA4668"/>
    <w:rsid w:val="00CA5EE5"/>
    <w:rsid w:val="00CA7610"/>
    <w:rsid w:val="00CB1C4B"/>
    <w:rsid w:val="00CB37E6"/>
    <w:rsid w:val="00CB3C6C"/>
    <w:rsid w:val="00CB4382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C7E73"/>
    <w:rsid w:val="00CD1010"/>
    <w:rsid w:val="00CD1869"/>
    <w:rsid w:val="00CD29EB"/>
    <w:rsid w:val="00CD3C39"/>
    <w:rsid w:val="00CD4EEB"/>
    <w:rsid w:val="00CD53B0"/>
    <w:rsid w:val="00CD7127"/>
    <w:rsid w:val="00CE01FF"/>
    <w:rsid w:val="00CE1C94"/>
    <w:rsid w:val="00CE24BA"/>
    <w:rsid w:val="00CE4B05"/>
    <w:rsid w:val="00CE5A45"/>
    <w:rsid w:val="00CE619A"/>
    <w:rsid w:val="00CE6711"/>
    <w:rsid w:val="00CE6E86"/>
    <w:rsid w:val="00CF0647"/>
    <w:rsid w:val="00CF220F"/>
    <w:rsid w:val="00CF2CAD"/>
    <w:rsid w:val="00CF4AE4"/>
    <w:rsid w:val="00CF5167"/>
    <w:rsid w:val="00CF553C"/>
    <w:rsid w:val="00CF6C81"/>
    <w:rsid w:val="00CF6FFE"/>
    <w:rsid w:val="00D00EAF"/>
    <w:rsid w:val="00D014CB"/>
    <w:rsid w:val="00D02941"/>
    <w:rsid w:val="00D042E3"/>
    <w:rsid w:val="00D05CBC"/>
    <w:rsid w:val="00D06F33"/>
    <w:rsid w:val="00D07DB1"/>
    <w:rsid w:val="00D100B8"/>
    <w:rsid w:val="00D11990"/>
    <w:rsid w:val="00D12243"/>
    <w:rsid w:val="00D12291"/>
    <w:rsid w:val="00D1232A"/>
    <w:rsid w:val="00D12C1A"/>
    <w:rsid w:val="00D1341D"/>
    <w:rsid w:val="00D140CA"/>
    <w:rsid w:val="00D15C89"/>
    <w:rsid w:val="00D16CF8"/>
    <w:rsid w:val="00D1705A"/>
    <w:rsid w:val="00D17993"/>
    <w:rsid w:val="00D21072"/>
    <w:rsid w:val="00D2135C"/>
    <w:rsid w:val="00D238C1"/>
    <w:rsid w:val="00D245E0"/>
    <w:rsid w:val="00D2463F"/>
    <w:rsid w:val="00D24FBD"/>
    <w:rsid w:val="00D2601A"/>
    <w:rsid w:val="00D27735"/>
    <w:rsid w:val="00D310BA"/>
    <w:rsid w:val="00D32365"/>
    <w:rsid w:val="00D326F5"/>
    <w:rsid w:val="00D32D7A"/>
    <w:rsid w:val="00D40B1D"/>
    <w:rsid w:val="00D410A1"/>
    <w:rsid w:val="00D41A5F"/>
    <w:rsid w:val="00D44159"/>
    <w:rsid w:val="00D500E0"/>
    <w:rsid w:val="00D504F5"/>
    <w:rsid w:val="00D50801"/>
    <w:rsid w:val="00D50A53"/>
    <w:rsid w:val="00D50D34"/>
    <w:rsid w:val="00D54070"/>
    <w:rsid w:val="00D54310"/>
    <w:rsid w:val="00D55C3C"/>
    <w:rsid w:val="00D579DA"/>
    <w:rsid w:val="00D6114E"/>
    <w:rsid w:val="00D62988"/>
    <w:rsid w:val="00D62FE8"/>
    <w:rsid w:val="00D63989"/>
    <w:rsid w:val="00D6453C"/>
    <w:rsid w:val="00D64F22"/>
    <w:rsid w:val="00D655A2"/>
    <w:rsid w:val="00D6624E"/>
    <w:rsid w:val="00D667CB"/>
    <w:rsid w:val="00D669CF"/>
    <w:rsid w:val="00D67E94"/>
    <w:rsid w:val="00D73304"/>
    <w:rsid w:val="00D73386"/>
    <w:rsid w:val="00D73D2F"/>
    <w:rsid w:val="00D74596"/>
    <w:rsid w:val="00D75D6B"/>
    <w:rsid w:val="00D82262"/>
    <w:rsid w:val="00D82481"/>
    <w:rsid w:val="00D83B13"/>
    <w:rsid w:val="00D8534E"/>
    <w:rsid w:val="00D85D78"/>
    <w:rsid w:val="00D8764D"/>
    <w:rsid w:val="00D87E0D"/>
    <w:rsid w:val="00D92278"/>
    <w:rsid w:val="00D92C0E"/>
    <w:rsid w:val="00D92CCA"/>
    <w:rsid w:val="00D94230"/>
    <w:rsid w:val="00D947E1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67F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5D8D"/>
    <w:rsid w:val="00DB6713"/>
    <w:rsid w:val="00DB7DF5"/>
    <w:rsid w:val="00DC0749"/>
    <w:rsid w:val="00DC1A1F"/>
    <w:rsid w:val="00DC205A"/>
    <w:rsid w:val="00DC411E"/>
    <w:rsid w:val="00DC451E"/>
    <w:rsid w:val="00DC48EA"/>
    <w:rsid w:val="00DC4FFE"/>
    <w:rsid w:val="00DC60BB"/>
    <w:rsid w:val="00DC73F6"/>
    <w:rsid w:val="00DC7B3D"/>
    <w:rsid w:val="00DD16A5"/>
    <w:rsid w:val="00DD1C7E"/>
    <w:rsid w:val="00DD2520"/>
    <w:rsid w:val="00DD2AD8"/>
    <w:rsid w:val="00DD5821"/>
    <w:rsid w:val="00DD6519"/>
    <w:rsid w:val="00DD7439"/>
    <w:rsid w:val="00DE3629"/>
    <w:rsid w:val="00DE5094"/>
    <w:rsid w:val="00DE5B14"/>
    <w:rsid w:val="00DE6002"/>
    <w:rsid w:val="00DE7B11"/>
    <w:rsid w:val="00DF0B4B"/>
    <w:rsid w:val="00DF1B4E"/>
    <w:rsid w:val="00DF2FEF"/>
    <w:rsid w:val="00DF387D"/>
    <w:rsid w:val="00DF4A71"/>
    <w:rsid w:val="00DF4E7C"/>
    <w:rsid w:val="00DF501F"/>
    <w:rsid w:val="00DF634C"/>
    <w:rsid w:val="00DF6503"/>
    <w:rsid w:val="00DF6BB8"/>
    <w:rsid w:val="00DF73D2"/>
    <w:rsid w:val="00DF7599"/>
    <w:rsid w:val="00E000B0"/>
    <w:rsid w:val="00E0162B"/>
    <w:rsid w:val="00E01E77"/>
    <w:rsid w:val="00E0337D"/>
    <w:rsid w:val="00E067A9"/>
    <w:rsid w:val="00E101DA"/>
    <w:rsid w:val="00E11F92"/>
    <w:rsid w:val="00E12072"/>
    <w:rsid w:val="00E12E79"/>
    <w:rsid w:val="00E14CB9"/>
    <w:rsid w:val="00E15985"/>
    <w:rsid w:val="00E159FA"/>
    <w:rsid w:val="00E17241"/>
    <w:rsid w:val="00E1744C"/>
    <w:rsid w:val="00E17A84"/>
    <w:rsid w:val="00E17CAA"/>
    <w:rsid w:val="00E212F8"/>
    <w:rsid w:val="00E22470"/>
    <w:rsid w:val="00E22618"/>
    <w:rsid w:val="00E230AA"/>
    <w:rsid w:val="00E23DB8"/>
    <w:rsid w:val="00E244D7"/>
    <w:rsid w:val="00E2786D"/>
    <w:rsid w:val="00E27DD0"/>
    <w:rsid w:val="00E30035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5C44"/>
    <w:rsid w:val="00E47051"/>
    <w:rsid w:val="00E501EA"/>
    <w:rsid w:val="00E5059F"/>
    <w:rsid w:val="00E51CCC"/>
    <w:rsid w:val="00E523CB"/>
    <w:rsid w:val="00E53927"/>
    <w:rsid w:val="00E565B5"/>
    <w:rsid w:val="00E568E1"/>
    <w:rsid w:val="00E57F7A"/>
    <w:rsid w:val="00E61102"/>
    <w:rsid w:val="00E619E5"/>
    <w:rsid w:val="00E6252D"/>
    <w:rsid w:val="00E628F0"/>
    <w:rsid w:val="00E62C6F"/>
    <w:rsid w:val="00E6311F"/>
    <w:rsid w:val="00E63B85"/>
    <w:rsid w:val="00E63E6C"/>
    <w:rsid w:val="00E67103"/>
    <w:rsid w:val="00E67846"/>
    <w:rsid w:val="00E67C4C"/>
    <w:rsid w:val="00E71386"/>
    <w:rsid w:val="00E71978"/>
    <w:rsid w:val="00E72F15"/>
    <w:rsid w:val="00E74691"/>
    <w:rsid w:val="00E77475"/>
    <w:rsid w:val="00E80EE6"/>
    <w:rsid w:val="00E83F25"/>
    <w:rsid w:val="00E844CF"/>
    <w:rsid w:val="00E85C22"/>
    <w:rsid w:val="00E8648D"/>
    <w:rsid w:val="00E86D42"/>
    <w:rsid w:val="00E8758B"/>
    <w:rsid w:val="00E901B9"/>
    <w:rsid w:val="00E938EF"/>
    <w:rsid w:val="00E943E7"/>
    <w:rsid w:val="00E949A5"/>
    <w:rsid w:val="00E94A36"/>
    <w:rsid w:val="00E95C3A"/>
    <w:rsid w:val="00E961B8"/>
    <w:rsid w:val="00E966E1"/>
    <w:rsid w:val="00E96E3E"/>
    <w:rsid w:val="00E96E8E"/>
    <w:rsid w:val="00EA1F86"/>
    <w:rsid w:val="00EA24F7"/>
    <w:rsid w:val="00EA26A1"/>
    <w:rsid w:val="00EA2CBC"/>
    <w:rsid w:val="00EA3094"/>
    <w:rsid w:val="00EA3969"/>
    <w:rsid w:val="00EA468D"/>
    <w:rsid w:val="00EA4AD2"/>
    <w:rsid w:val="00EA5111"/>
    <w:rsid w:val="00EB049C"/>
    <w:rsid w:val="00EB492E"/>
    <w:rsid w:val="00EB4F16"/>
    <w:rsid w:val="00EC0FB7"/>
    <w:rsid w:val="00EC161A"/>
    <w:rsid w:val="00EC25D4"/>
    <w:rsid w:val="00EC4588"/>
    <w:rsid w:val="00EC47E4"/>
    <w:rsid w:val="00EC4AB4"/>
    <w:rsid w:val="00EC554E"/>
    <w:rsid w:val="00EC5C3F"/>
    <w:rsid w:val="00EC6ADA"/>
    <w:rsid w:val="00EC7F6A"/>
    <w:rsid w:val="00ED00FA"/>
    <w:rsid w:val="00ED3FAB"/>
    <w:rsid w:val="00ED5B09"/>
    <w:rsid w:val="00ED6601"/>
    <w:rsid w:val="00ED7EB3"/>
    <w:rsid w:val="00EE109F"/>
    <w:rsid w:val="00EE4B8C"/>
    <w:rsid w:val="00EE7937"/>
    <w:rsid w:val="00EF039B"/>
    <w:rsid w:val="00EF12C2"/>
    <w:rsid w:val="00EF220E"/>
    <w:rsid w:val="00EF2D4E"/>
    <w:rsid w:val="00EF51CD"/>
    <w:rsid w:val="00EF660E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1D91"/>
    <w:rsid w:val="00F12795"/>
    <w:rsid w:val="00F134EF"/>
    <w:rsid w:val="00F13AC9"/>
    <w:rsid w:val="00F13D67"/>
    <w:rsid w:val="00F1611F"/>
    <w:rsid w:val="00F16217"/>
    <w:rsid w:val="00F17520"/>
    <w:rsid w:val="00F20305"/>
    <w:rsid w:val="00F20884"/>
    <w:rsid w:val="00F21535"/>
    <w:rsid w:val="00F22345"/>
    <w:rsid w:val="00F22AD5"/>
    <w:rsid w:val="00F237E2"/>
    <w:rsid w:val="00F25148"/>
    <w:rsid w:val="00F31475"/>
    <w:rsid w:val="00F34317"/>
    <w:rsid w:val="00F34B4A"/>
    <w:rsid w:val="00F35CE6"/>
    <w:rsid w:val="00F368F3"/>
    <w:rsid w:val="00F42C18"/>
    <w:rsid w:val="00F42F15"/>
    <w:rsid w:val="00F43915"/>
    <w:rsid w:val="00F44062"/>
    <w:rsid w:val="00F455CA"/>
    <w:rsid w:val="00F51CA6"/>
    <w:rsid w:val="00F525C1"/>
    <w:rsid w:val="00F542E2"/>
    <w:rsid w:val="00F552AA"/>
    <w:rsid w:val="00F55412"/>
    <w:rsid w:val="00F5556E"/>
    <w:rsid w:val="00F60287"/>
    <w:rsid w:val="00F61BD8"/>
    <w:rsid w:val="00F63ABA"/>
    <w:rsid w:val="00F64216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131"/>
    <w:rsid w:val="00F76C9F"/>
    <w:rsid w:val="00F76E04"/>
    <w:rsid w:val="00F77181"/>
    <w:rsid w:val="00F80289"/>
    <w:rsid w:val="00F803AD"/>
    <w:rsid w:val="00F837E0"/>
    <w:rsid w:val="00F85210"/>
    <w:rsid w:val="00F9042C"/>
    <w:rsid w:val="00F90586"/>
    <w:rsid w:val="00F90CB2"/>
    <w:rsid w:val="00F916DB"/>
    <w:rsid w:val="00F922E9"/>
    <w:rsid w:val="00F92769"/>
    <w:rsid w:val="00F96474"/>
    <w:rsid w:val="00F97207"/>
    <w:rsid w:val="00F97430"/>
    <w:rsid w:val="00F97DA1"/>
    <w:rsid w:val="00FA0687"/>
    <w:rsid w:val="00FA0AB2"/>
    <w:rsid w:val="00FA1F8F"/>
    <w:rsid w:val="00FA2547"/>
    <w:rsid w:val="00FA3ED7"/>
    <w:rsid w:val="00FA53DA"/>
    <w:rsid w:val="00FA6A33"/>
    <w:rsid w:val="00FB08EE"/>
    <w:rsid w:val="00FB0D4B"/>
    <w:rsid w:val="00FB0F81"/>
    <w:rsid w:val="00FB1B9F"/>
    <w:rsid w:val="00FB442C"/>
    <w:rsid w:val="00FB4F39"/>
    <w:rsid w:val="00FB546E"/>
    <w:rsid w:val="00FC0681"/>
    <w:rsid w:val="00FC115D"/>
    <w:rsid w:val="00FC2397"/>
    <w:rsid w:val="00FC2AEA"/>
    <w:rsid w:val="00FC2DC1"/>
    <w:rsid w:val="00FC34A4"/>
    <w:rsid w:val="00FC3B8A"/>
    <w:rsid w:val="00FC403A"/>
    <w:rsid w:val="00FC4542"/>
    <w:rsid w:val="00FD0E24"/>
    <w:rsid w:val="00FD14A2"/>
    <w:rsid w:val="00FD15B9"/>
    <w:rsid w:val="00FD31C5"/>
    <w:rsid w:val="00FD3A5A"/>
    <w:rsid w:val="00FD6043"/>
    <w:rsid w:val="00FD626D"/>
    <w:rsid w:val="00FD69F8"/>
    <w:rsid w:val="00FD7588"/>
    <w:rsid w:val="00FE0133"/>
    <w:rsid w:val="00FE26B6"/>
    <w:rsid w:val="00FE2EFF"/>
    <w:rsid w:val="00FE3290"/>
    <w:rsid w:val="00FE3CB2"/>
    <w:rsid w:val="00FE46E7"/>
    <w:rsid w:val="00FE4C71"/>
    <w:rsid w:val="00FE5568"/>
    <w:rsid w:val="00FE6AB8"/>
    <w:rsid w:val="00FE7129"/>
    <w:rsid w:val="00FE745F"/>
    <w:rsid w:val="00FE7695"/>
    <w:rsid w:val="00FF457B"/>
    <w:rsid w:val="00FF4770"/>
    <w:rsid w:val="00FF5479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96C294A"/>
  <w15:docId w15:val="{4D679694-BC75-4668-99D9-7B6CB4D6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551740"/>
    <w:pPr>
      <w:numPr>
        <w:numId w:val="3"/>
      </w:numPr>
      <w:tabs>
        <w:tab w:val="clear" w:pos="2439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customStyle="1" w:styleId="TAL">
    <w:name w:val="TAL"/>
    <w:basedOn w:val="Normal"/>
    <w:link w:val="TALCar"/>
    <w:qFormat/>
    <w:rsid w:val="002E3889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2E3889"/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53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7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8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7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03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7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77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9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4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9046F30-053A-49BC-9BE0-CF8B67603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4B2256-9B39-E842-B710-18A4EC659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5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Henrik Enbuske</cp:lastModifiedBy>
  <cp:revision>288</cp:revision>
  <dcterms:created xsi:type="dcterms:W3CDTF">2019-07-03T02:36:00Z</dcterms:created>
  <dcterms:modified xsi:type="dcterms:W3CDTF">2019-08-15T17:04:00Z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1f15616d-a2a9-4b0b-a586-6cab854a66ab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AuthorIds_UIVersion_3072">
    <vt:lpwstr>191,331</vt:lpwstr>
  </property>
  <property fmtid="{D5CDD505-2E9C-101B-9397-08002B2CF9AE}" pid="17" name="EriCOLLProjectsTaxHTField0">
    <vt:lpwstr/>
  </property>
  <property fmtid="{D5CDD505-2E9C-101B-9397-08002B2CF9AE}" pid="18" name="EriCOLLCategoryTaxHTField0">
    <vt:lpwstr/>
  </property>
  <property fmtid="{D5CDD505-2E9C-101B-9397-08002B2CF9AE}" pid="19" name="EriCOLLCompetenceTaxHTField0">
    <vt:lpwstr/>
  </property>
  <property fmtid="{D5CDD505-2E9C-101B-9397-08002B2CF9AE}" pid="20" name="EriCOLLOrganizationUnitTaxHTField0">
    <vt:lpwstr/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EriCOLLProcessTaxHTField0">
    <vt:lpwstr/>
  </property>
  <property fmtid="{D5CDD505-2E9C-101B-9397-08002B2CF9AE}" pid="24" name="EriCOLLProductsTaxHTField0">
    <vt:lpwstr/>
  </property>
</Properties>
</file>